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E61C" w14:textId="1A8FEFCC" w:rsidR="006C3620" w:rsidRPr="000E735A" w:rsidRDefault="006C3620" w:rsidP="006C3620">
      <w:pPr>
        <w:pBdr>
          <w:bottom w:val="single" w:sz="6" w:space="1" w:color="auto"/>
        </w:pBdr>
        <w:ind w:left="10"/>
        <w:jc w:val="center"/>
        <w:rPr>
          <w:rFonts w:asciiTheme="minorHAnsi" w:hAnsiTheme="minorHAnsi" w:cstheme="minorHAnsi"/>
          <w:b/>
          <w:bCs/>
          <w:szCs w:val="16"/>
        </w:rPr>
      </w:pPr>
      <w:r w:rsidRPr="000E735A">
        <w:rPr>
          <w:rFonts w:asciiTheme="minorHAnsi" w:hAnsiTheme="minorHAnsi" w:cstheme="minorHAnsi"/>
          <w:b/>
          <w:bCs/>
          <w:szCs w:val="16"/>
        </w:rPr>
        <w:t>Terms of Business</w:t>
      </w:r>
    </w:p>
    <w:p w14:paraId="357B7B37" w14:textId="1EEF2A6C"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Applying to General Insurance customers.</w:t>
      </w:r>
    </w:p>
    <w:p w14:paraId="5D32CBEA" w14:textId="583B2562"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We recommend that you carefully read these Terms that apply to our appointment by you and the services we will provide.</w:t>
      </w:r>
    </w:p>
    <w:p w14:paraId="00C5AF2C" w14:textId="70160A9F" w:rsidR="006C3620" w:rsidRPr="000E735A" w:rsidRDefault="006C3620" w:rsidP="006C3620">
      <w:pPr>
        <w:pBdr>
          <w:bottom w:val="single" w:sz="6" w:space="1" w:color="auto"/>
        </w:pBdr>
        <w:ind w:left="10"/>
        <w:jc w:val="center"/>
        <w:rPr>
          <w:rFonts w:asciiTheme="minorHAnsi" w:hAnsiTheme="minorHAnsi" w:cstheme="minorHAnsi"/>
          <w:b/>
          <w:bCs/>
          <w:szCs w:val="16"/>
        </w:rPr>
      </w:pPr>
      <w:r w:rsidRPr="000E735A">
        <w:rPr>
          <w:rFonts w:asciiTheme="minorHAnsi" w:hAnsiTheme="minorHAnsi" w:cstheme="minorHAnsi"/>
          <w:b/>
          <w:bCs/>
          <w:szCs w:val="16"/>
        </w:rPr>
        <w:t>Company Contact and Head Office Details</w:t>
      </w:r>
    </w:p>
    <w:p w14:paraId="3ADDD253" w14:textId="18A276CA"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J.M. Glendinning (Insurance Brokers) Limited, Elmwood House, Ghyll Royd, Guiseley, Leeds, LS20 9LT</w:t>
      </w:r>
    </w:p>
    <w:p w14:paraId="6ADA7B7D" w14:textId="4F5647F2"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Telephone: 01943 876631- Email: </w:t>
      </w:r>
      <w:hyperlink r:id="rId10" w:history="1">
        <w:r w:rsidR="000E735A" w:rsidRPr="003B61B3">
          <w:rPr>
            <w:rStyle w:val="Hyperlink"/>
            <w:rFonts w:asciiTheme="minorHAnsi" w:hAnsiTheme="minorHAnsi" w:cstheme="minorHAnsi"/>
            <w:szCs w:val="16"/>
          </w:rPr>
          <w:t>info@jmginsurance.co.uk</w:t>
        </w:r>
      </w:hyperlink>
      <w:r w:rsidR="000E735A">
        <w:rPr>
          <w:rFonts w:asciiTheme="minorHAnsi" w:hAnsiTheme="minorHAnsi" w:cstheme="minorHAnsi"/>
          <w:szCs w:val="16"/>
        </w:rPr>
        <w:t xml:space="preserve"> -</w:t>
      </w:r>
      <w:r w:rsidRPr="006C3620">
        <w:rPr>
          <w:rFonts w:asciiTheme="minorHAnsi" w:hAnsiTheme="minorHAnsi" w:cstheme="minorHAnsi"/>
          <w:szCs w:val="16"/>
        </w:rPr>
        <w:t xml:space="preserve"> Normal Office Hours: Mon-Fri, 9am-5pm (excluding Bank Holidays).</w:t>
      </w:r>
    </w:p>
    <w:p w14:paraId="515BEB2F" w14:textId="77777777" w:rsidR="001C6323"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Please note instructions for new or amended insurance cover should not be assumed to have been accepted unless confirmation is received from ourselves.  </w:t>
      </w:r>
    </w:p>
    <w:p w14:paraId="5AC05EB3" w14:textId="1BED22A8"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This Terms of Business was last </w:t>
      </w:r>
      <w:r w:rsidR="001C7106">
        <w:rPr>
          <w:rFonts w:asciiTheme="minorHAnsi" w:hAnsiTheme="minorHAnsi" w:cstheme="minorHAnsi"/>
          <w:szCs w:val="16"/>
        </w:rPr>
        <w:t>Reviewed/U</w:t>
      </w:r>
      <w:r w:rsidRPr="006C3620">
        <w:rPr>
          <w:rFonts w:asciiTheme="minorHAnsi" w:hAnsiTheme="minorHAnsi" w:cstheme="minorHAnsi"/>
          <w:szCs w:val="16"/>
        </w:rPr>
        <w:t xml:space="preserve">pdated in </w:t>
      </w:r>
      <w:r w:rsidR="008433F3">
        <w:rPr>
          <w:rFonts w:asciiTheme="minorHAnsi" w:hAnsiTheme="minorHAnsi" w:cstheme="minorHAnsi"/>
          <w:szCs w:val="16"/>
        </w:rPr>
        <w:t>January</w:t>
      </w:r>
      <w:r w:rsidRPr="006C3620">
        <w:rPr>
          <w:rFonts w:asciiTheme="minorHAnsi" w:hAnsiTheme="minorHAnsi" w:cstheme="minorHAnsi"/>
          <w:szCs w:val="16"/>
        </w:rPr>
        <w:t xml:space="preserve"> 202</w:t>
      </w:r>
      <w:r w:rsidR="008433F3">
        <w:rPr>
          <w:rFonts w:asciiTheme="minorHAnsi" w:hAnsiTheme="minorHAnsi" w:cstheme="minorHAnsi"/>
          <w:szCs w:val="16"/>
        </w:rPr>
        <w:t>5</w:t>
      </w:r>
      <w:r w:rsidRPr="006C3620">
        <w:rPr>
          <w:rFonts w:asciiTheme="minorHAnsi" w:hAnsiTheme="minorHAnsi" w:cstheme="minorHAnsi"/>
          <w:szCs w:val="16"/>
        </w:rPr>
        <w:t xml:space="preserve"> – Version Ref: TOBAVN3</w:t>
      </w:r>
      <w:r w:rsidR="001C7106">
        <w:rPr>
          <w:rFonts w:asciiTheme="minorHAnsi" w:hAnsiTheme="minorHAnsi" w:cstheme="minorHAnsi"/>
          <w:szCs w:val="16"/>
        </w:rPr>
        <w:t>1</w:t>
      </w:r>
      <w:r w:rsidRPr="006C3620">
        <w:rPr>
          <w:rFonts w:asciiTheme="minorHAnsi" w:hAnsiTheme="minorHAnsi" w:cstheme="minorHAnsi"/>
          <w:szCs w:val="16"/>
        </w:rPr>
        <w:t>.</w:t>
      </w:r>
      <w:r w:rsidR="008433F3">
        <w:rPr>
          <w:rFonts w:asciiTheme="minorHAnsi" w:hAnsiTheme="minorHAnsi" w:cstheme="minorHAnsi"/>
          <w:szCs w:val="16"/>
        </w:rPr>
        <w:t>7</w:t>
      </w:r>
    </w:p>
    <w:p w14:paraId="20FDCF46" w14:textId="0CEBC771" w:rsidR="006C3620" w:rsidRPr="006C3620" w:rsidRDefault="006C3620" w:rsidP="006C3620">
      <w:pPr>
        <w:pBdr>
          <w:bottom w:val="single" w:sz="6" w:space="1" w:color="auto"/>
        </w:pBdr>
        <w:ind w:left="10"/>
        <w:jc w:val="center"/>
        <w:rPr>
          <w:rFonts w:asciiTheme="minorHAnsi" w:hAnsiTheme="minorHAnsi" w:cstheme="minorHAnsi"/>
          <w:szCs w:val="16"/>
        </w:rPr>
      </w:pPr>
      <w:r w:rsidRPr="00B1563A">
        <w:rPr>
          <w:rFonts w:asciiTheme="minorHAnsi" w:hAnsiTheme="minorHAnsi" w:cstheme="minorHAnsi"/>
          <w:b/>
          <w:bCs/>
          <w:szCs w:val="16"/>
        </w:rPr>
        <w:t>Our Appointed Representatives are</w:t>
      </w:r>
      <w:r w:rsidRPr="006C3620">
        <w:rPr>
          <w:rFonts w:asciiTheme="minorHAnsi" w:hAnsiTheme="minorHAnsi" w:cstheme="minorHAnsi"/>
          <w:szCs w:val="16"/>
        </w:rPr>
        <w:t xml:space="preserve"> J.M. Glendinning (Insurance Brokers) South Yorkshire Limited, J.M. Glendinning (Insurance Brokers) Corporate Limited,</w:t>
      </w:r>
    </w:p>
    <w:p w14:paraId="44056687" w14:textId="66CD3703"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J.M. Glendinning (Insurance Brokers) </w:t>
      </w:r>
      <w:r w:rsidR="00D70C30">
        <w:rPr>
          <w:rFonts w:asciiTheme="minorHAnsi" w:hAnsiTheme="minorHAnsi" w:cstheme="minorHAnsi"/>
          <w:szCs w:val="16"/>
        </w:rPr>
        <w:t>Midlands</w:t>
      </w:r>
      <w:r w:rsidRPr="006C3620">
        <w:rPr>
          <w:rFonts w:asciiTheme="minorHAnsi" w:hAnsiTheme="minorHAnsi" w:cstheme="minorHAnsi"/>
          <w:szCs w:val="16"/>
        </w:rPr>
        <w:t xml:space="preserve"> Limited, J.M. Glendinning (Insurance Brokers) North West Limited,</w:t>
      </w:r>
    </w:p>
    <w:p w14:paraId="79338F13" w14:textId="213C18CA" w:rsidR="00B66654"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J.M. Glendinning (Insurance Brokers) North Yorkshire Limited, JMG Employee Benefits Limited</w:t>
      </w:r>
      <w:r w:rsidR="00B66654">
        <w:rPr>
          <w:rFonts w:asciiTheme="minorHAnsi" w:hAnsiTheme="minorHAnsi" w:cstheme="minorHAnsi"/>
          <w:szCs w:val="16"/>
        </w:rPr>
        <w:t xml:space="preserve">, </w:t>
      </w:r>
      <w:r w:rsidR="00B465B6" w:rsidRPr="00B465B6">
        <w:rPr>
          <w:rFonts w:asciiTheme="minorHAnsi" w:hAnsiTheme="minorHAnsi" w:cstheme="minorHAnsi"/>
          <w:szCs w:val="16"/>
        </w:rPr>
        <w:t>Gleaming Risk Services Ltd</w:t>
      </w:r>
      <w:r w:rsidR="00B465B6">
        <w:rPr>
          <w:rFonts w:asciiTheme="minorHAnsi" w:hAnsiTheme="minorHAnsi" w:cstheme="minorHAnsi"/>
          <w:szCs w:val="16"/>
        </w:rPr>
        <w:t xml:space="preserve">, </w:t>
      </w:r>
      <w:r w:rsidR="00B465B6" w:rsidRPr="00B465B6">
        <w:rPr>
          <w:rFonts w:asciiTheme="minorHAnsi" w:hAnsiTheme="minorHAnsi" w:cstheme="minorHAnsi"/>
          <w:szCs w:val="16"/>
        </w:rPr>
        <w:t>Howe Maxted (GI) Limited</w:t>
      </w:r>
      <w:r w:rsidR="00B465B6">
        <w:rPr>
          <w:rFonts w:asciiTheme="minorHAnsi" w:hAnsiTheme="minorHAnsi" w:cstheme="minorHAnsi"/>
          <w:szCs w:val="16"/>
        </w:rPr>
        <w:t>,</w:t>
      </w:r>
    </w:p>
    <w:p w14:paraId="1E3B286E" w14:textId="1706C155" w:rsidR="006C3620" w:rsidRPr="006C3620" w:rsidRDefault="00B66654" w:rsidP="006C3620">
      <w:pPr>
        <w:pBdr>
          <w:bottom w:val="single" w:sz="6" w:space="1" w:color="auto"/>
        </w:pBdr>
        <w:ind w:left="10"/>
        <w:jc w:val="center"/>
        <w:rPr>
          <w:rFonts w:asciiTheme="minorHAnsi" w:hAnsiTheme="minorHAnsi" w:cstheme="minorHAnsi"/>
          <w:szCs w:val="16"/>
        </w:rPr>
      </w:pPr>
      <w:r>
        <w:rPr>
          <w:rFonts w:asciiTheme="minorHAnsi" w:hAnsiTheme="minorHAnsi" w:cstheme="minorHAnsi"/>
          <w:szCs w:val="16"/>
        </w:rPr>
        <w:t xml:space="preserve">and </w:t>
      </w:r>
      <w:r w:rsidRPr="00B66654">
        <w:rPr>
          <w:rFonts w:asciiTheme="minorHAnsi" w:hAnsiTheme="minorHAnsi" w:cstheme="minorHAnsi"/>
          <w:szCs w:val="16"/>
        </w:rPr>
        <w:t>New Era Insurance Services Limited</w:t>
      </w:r>
      <w:r w:rsidR="006C3620" w:rsidRPr="006C3620">
        <w:rPr>
          <w:rFonts w:asciiTheme="minorHAnsi" w:hAnsiTheme="minorHAnsi" w:cstheme="minorHAnsi"/>
          <w:szCs w:val="16"/>
        </w:rPr>
        <w:t>.</w:t>
      </w:r>
    </w:p>
    <w:p w14:paraId="5E8AC034" w14:textId="7690E730" w:rsidR="006C3620" w:rsidRPr="006C3620" w:rsidRDefault="006C3620" w:rsidP="006C3620">
      <w:pPr>
        <w:pBdr>
          <w:bottom w:val="single" w:sz="6" w:space="1" w:color="auto"/>
        </w:pBdr>
        <w:ind w:left="10"/>
        <w:jc w:val="center"/>
        <w:rPr>
          <w:rFonts w:asciiTheme="minorHAnsi" w:hAnsiTheme="minorHAnsi" w:cstheme="minorHAnsi"/>
          <w:szCs w:val="16"/>
        </w:rPr>
      </w:pPr>
      <w:r w:rsidRPr="00B1563A">
        <w:rPr>
          <w:rFonts w:asciiTheme="minorHAnsi" w:hAnsiTheme="minorHAnsi" w:cstheme="minorHAnsi"/>
          <w:b/>
          <w:bCs/>
          <w:szCs w:val="16"/>
        </w:rPr>
        <w:t>Our Trading Styles are</w:t>
      </w:r>
      <w:r w:rsidRPr="006C3620">
        <w:rPr>
          <w:rFonts w:asciiTheme="minorHAnsi" w:hAnsiTheme="minorHAnsi" w:cstheme="minorHAnsi"/>
          <w:szCs w:val="16"/>
        </w:rPr>
        <w:t xml:space="preserve"> J M Glendinning Professional Risks, JM Glendinning Insurance Brokers Lancashire,</w:t>
      </w:r>
    </w:p>
    <w:p w14:paraId="397114A7" w14:textId="77777777" w:rsidR="008433F3"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J.M. Glendinning Construction, Only My Share, The Sphere Group</w:t>
      </w:r>
      <w:r w:rsidR="00603300">
        <w:rPr>
          <w:rFonts w:asciiTheme="minorHAnsi" w:hAnsiTheme="minorHAnsi" w:cstheme="minorHAnsi"/>
          <w:szCs w:val="16"/>
        </w:rPr>
        <w:t xml:space="preserve">, </w:t>
      </w:r>
      <w:r w:rsidR="00BE00B9">
        <w:rPr>
          <w:rFonts w:asciiTheme="minorHAnsi" w:hAnsiTheme="minorHAnsi" w:cstheme="minorHAnsi"/>
          <w:szCs w:val="16"/>
        </w:rPr>
        <w:t>Courier Insurance</w:t>
      </w:r>
      <w:r w:rsidR="00603300">
        <w:rPr>
          <w:rFonts w:asciiTheme="minorHAnsi" w:hAnsiTheme="minorHAnsi" w:cstheme="minorHAnsi"/>
          <w:szCs w:val="16"/>
        </w:rPr>
        <w:t xml:space="preserve">, </w:t>
      </w:r>
      <w:r w:rsidR="00603300" w:rsidRPr="00603300">
        <w:rPr>
          <w:rFonts w:asciiTheme="minorHAnsi" w:hAnsiTheme="minorHAnsi" w:cstheme="minorHAnsi"/>
          <w:szCs w:val="16"/>
        </w:rPr>
        <w:t xml:space="preserve">Knightsure Insurance Brokers, </w:t>
      </w:r>
    </w:p>
    <w:p w14:paraId="0BFC663B" w14:textId="162F8E41" w:rsidR="006C3620" w:rsidRPr="006C3620" w:rsidRDefault="0018050B" w:rsidP="006C3620">
      <w:pPr>
        <w:pBdr>
          <w:bottom w:val="single" w:sz="6" w:space="1" w:color="auto"/>
        </w:pBdr>
        <w:ind w:left="10"/>
        <w:jc w:val="center"/>
        <w:rPr>
          <w:rFonts w:asciiTheme="minorHAnsi" w:hAnsiTheme="minorHAnsi" w:cstheme="minorHAnsi"/>
          <w:szCs w:val="16"/>
        </w:rPr>
      </w:pPr>
      <w:r w:rsidRPr="0018050B">
        <w:rPr>
          <w:rFonts w:asciiTheme="minorHAnsi" w:hAnsiTheme="minorHAnsi" w:cstheme="minorHAnsi"/>
          <w:szCs w:val="16"/>
        </w:rPr>
        <w:t xml:space="preserve">J.M Glendinning Real </w:t>
      </w:r>
      <w:r w:rsidR="008D6026" w:rsidRPr="0018050B">
        <w:rPr>
          <w:rFonts w:asciiTheme="minorHAnsi" w:hAnsiTheme="minorHAnsi" w:cstheme="minorHAnsi"/>
          <w:szCs w:val="16"/>
        </w:rPr>
        <w:t>Estate</w:t>
      </w:r>
      <w:r w:rsidR="008D6026">
        <w:rPr>
          <w:rFonts w:asciiTheme="minorHAnsi" w:hAnsiTheme="minorHAnsi" w:cstheme="minorHAnsi"/>
          <w:szCs w:val="16"/>
        </w:rPr>
        <w:t xml:space="preserve">, </w:t>
      </w:r>
      <w:r w:rsidR="008D6026" w:rsidRPr="00603300">
        <w:rPr>
          <w:rFonts w:asciiTheme="minorHAnsi" w:hAnsiTheme="minorHAnsi" w:cstheme="minorHAnsi"/>
          <w:szCs w:val="16"/>
        </w:rPr>
        <w:t>Madoc</w:t>
      </w:r>
      <w:r w:rsidRPr="0018050B">
        <w:rPr>
          <w:rFonts w:asciiTheme="minorHAnsi" w:hAnsiTheme="minorHAnsi" w:cstheme="minorHAnsi"/>
          <w:szCs w:val="16"/>
        </w:rPr>
        <w:t xml:space="preserve"> &amp; Rhodes</w:t>
      </w:r>
      <w:r w:rsidR="002867FB">
        <w:rPr>
          <w:rFonts w:asciiTheme="minorHAnsi" w:hAnsiTheme="minorHAnsi" w:cstheme="minorHAnsi"/>
          <w:szCs w:val="16"/>
        </w:rPr>
        <w:t xml:space="preserve"> Insurance Broker</w:t>
      </w:r>
      <w:r>
        <w:rPr>
          <w:rFonts w:asciiTheme="minorHAnsi" w:hAnsiTheme="minorHAnsi" w:cstheme="minorHAnsi"/>
          <w:szCs w:val="16"/>
        </w:rPr>
        <w:t xml:space="preserve">, </w:t>
      </w:r>
      <w:r w:rsidR="00603300" w:rsidRPr="00603300">
        <w:rPr>
          <w:rFonts w:asciiTheme="minorHAnsi" w:hAnsiTheme="minorHAnsi" w:cstheme="minorHAnsi"/>
          <w:szCs w:val="16"/>
        </w:rPr>
        <w:t xml:space="preserve">Blackfriars Insurance </w:t>
      </w:r>
      <w:r w:rsidR="00994429" w:rsidRPr="00603300">
        <w:rPr>
          <w:rFonts w:asciiTheme="minorHAnsi" w:hAnsiTheme="minorHAnsi" w:cstheme="minorHAnsi"/>
          <w:szCs w:val="16"/>
        </w:rPr>
        <w:t>Brokers,</w:t>
      </w:r>
      <w:r w:rsidR="005B41B0">
        <w:rPr>
          <w:rFonts w:asciiTheme="minorHAnsi" w:hAnsiTheme="minorHAnsi" w:cstheme="minorHAnsi"/>
          <w:szCs w:val="16"/>
        </w:rPr>
        <w:t xml:space="preserve"> and G</w:t>
      </w:r>
      <w:r w:rsidR="004F7884">
        <w:rPr>
          <w:rFonts w:asciiTheme="minorHAnsi" w:hAnsiTheme="minorHAnsi" w:cstheme="minorHAnsi"/>
          <w:szCs w:val="16"/>
        </w:rPr>
        <w:t>.R. Marshall &amp; Co</w:t>
      </w:r>
      <w:r w:rsidR="00603300" w:rsidRPr="00603300">
        <w:rPr>
          <w:rFonts w:asciiTheme="minorHAnsi" w:hAnsiTheme="minorHAnsi" w:cstheme="minorHAnsi"/>
          <w:szCs w:val="16"/>
        </w:rPr>
        <w:t>.</w:t>
      </w:r>
    </w:p>
    <w:p w14:paraId="6CEAA904" w14:textId="0B8D04E2"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J.M. Glendinning (Insurance Brokers) Limited is authorised and regulated by the Financial Conduct Authority.  Our Firm Reference Number (FRN) is 116687.</w:t>
      </w:r>
    </w:p>
    <w:p w14:paraId="43B53A72" w14:textId="77777777" w:rsid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You can check this on the Financial Services Register by visiting the FCA’s website www.fca.gov.uk or by telephoning the FCA on 0800 111 6768.</w:t>
      </w:r>
    </w:p>
    <w:p w14:paraId="15DCFAB6" w14:textId="65748F95" w:rsidR="003E79B7" w:rsidRPr="00E66597" w:rsidRDefault="003E79B7" w:rsidP="006C3620">
      <w:pPr>
        <w:pBdr>
          <w:bottom w:val="single" w:sz="6" w:space="1" w:color="auto"/>
        </w:pBdr>
        <w:ind w:left="10"/>
        <w:rPr>
          <w:rFonts w:asciiTheme="minorHAnsi" w:hAnsiTheme="minorHAnsi" w:cstheme="minorHAnsi"/>
          <w:b/>
          <w:szCs w:val="16"/>
        </w:rPr>
      </w:pPr>
      <w:r>
        <w:rPr>
          <w:rFonts w:asciiTheme="minorHAnsi" w:hAnsiTheme="minorHAnsi" w:cstheme="minorHAnsi"/>
          <w:b/>
          <w:szCs w:val="16"/>
        </w:rPr>
        <w:t>Our Service</w:t>
      </w:r>
    </w:p>
    <w:p w14:paraId="1C8E2F26" w14:textId="3900995A" w:rsidR="00541681" w:rsidRPr="00E66597" w:rsidRDefault="00EE61B9" w:rsidP="00E66597">
      <w:pPr>
        <w:spacing w:after="0"/>
        <w:ind w:left="10"/>
        <w:rPr>
          <w:rFonts w:asciiTheme="minorHAnsi" w:hAnsiTheme="minorHAnsi" w:cstheme="minorHAnsi"/>
          <w:szCs w:val="16"/>
        </w:rPr>
      </w:pPr>
      <w:r w:rsidRPr="00E66597">
        <w:rPr>
          <w:rFonts w:asciiTheme="minorHAnsi" w:hAnsiTheme="minorHAnsi" w:cstheme="minorHAnsi"/>
          <w:szCs w:val="16"/>
        </w:rPr>
        <w:t>We offer a wide range of insurance products and have access to leading insurers in the marketplace. The advice given by the firm is on a personal recommendation based on a fair and personal analysis of the market, however for some types of insurance we deal predominantly with a single or limited number of insurers which we have selected as offering value for money and quality service.</w:t>
      </w:r>
      <w:r w:rsidRPr="00E66597">
        <w:rPr>
          <w:rFonts w:asciiTheme="minorHAnsi" w:eastAsia="Calibri" w:hAnsiTheme="minorHAnsi" w:cstheme="minorHAnsi"/>
          <w:color w:val="FF0000"/>
          <w:szCs w:val="16"/>
        </w:rPr>
        <w:t xml:space="preserve"> </w:t>
      </w:r>
      <w:r w:rsidRPr="00E66597">
        <w:rPr>
          <w:rFonts w:asciiTheme="minorHAnsi" w:eastAsia="Calibri" w:hAnsiTheme="minorHAnsi" w:cstheme="minorHAnsi"/>
          <w:szCs w:val="16"/>
        </w:rPr>
        <w:t>I</w:t>
      </w:r>
      <w:r w:rsidRPr="00E66597">
        <w:rPr>
          <w:rFonts w:asciiTheme="minorHAnsi" w:hAnsiTheme="minorHAnsi" w:cstheme="minorHAnsi"/>
          <w:szCs w:val="16"/>
        </w:rPr>
        <w:t xml:space="preserve">n such circumstances the firm does not give a personal recommendation on the basis of a fair and personal </w:t>
      </w:r>
      <w:r w:rsidR="00E66597" w:rsidRPr="00E66597">
        <w:rPr>
          <w:rFonts w:asciiTheme="minorHAnsi" w:hAnsiTheme="minorHAnsi" w:cstheme="minorHAnsi"/>
          <w:szCs w:val="16"/>
        </w:rPr>
        <w:t>analysis,</w:t>
      </w:r>
      <w:r w:rsidRPr="00E66597">
        <w:rPr>
          <w:rFonts w:asciiTheme="minorHAnsi" w:hAnsiTheme="minorHAnsi" w:cstheme="minorHAnsi"/>
          <w:szCs w:val="16"/>
        </w:rPr>
        <w:t xml:space="preserve"> and we will provide you with the name of the insurers which the firm may and does conduct business with </w:t>
      </w:r>
    </w:p>
    <w:p w14:paraId="15B3846C" w14:textId="267EBA75"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give you details of these arrangements before you make any commitment on any </w:t>
      </w:r>
      <w:r w:rsidR="00E66597" w:rsidRPr="00E66597">
        <w:rPr>
          <w:rFonts w:asciiTheme="minorHAnsi" w:hAnsiTheme="minorHAnsi" w:cstheme="minorHAnsi"/>
          <w:szCs w:val="16"/>
        </w:rPr>
        <w:t>product,</w:t>
      </w:r>
      <w:r w:rsidRPr="00E66597">
        <w:rPr>
          <w:rFonts w:asciiTheme="minorHAnsi" w:hAnsiTheme="minorHAnsi" w:cstheme="minorHAnsi"/>
          <w:szCs w:val="16"/>
        </w:rPr>
        <w:t xml:space="preserve"> we offer you.  </w:t>
      </w:r>
    </w:p>
    <w:p w14:paraId="22EBDEE1"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explain the main features of the products cover and benefits, any unusual restrictions or exclusions, any significant conditions or obligations and the period of cover. </w:t>
      </w:r>
    </w:p>
    <w:p w14:paraId="6E9199C8" w14:textId="77777777" w:rsidR="00DD1A10"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make a recommendation for you after we have assessed your </w:t>
      </w:r>
      <w:r w:rsidR="00E66597" w:rsidRPr="00E66597">
        <w:rPr>
          <w:rFonts w:asciiTheme="minorHAnsi" w:hAnsiTheme="minorHAnsi" w:cstheme="minorHAnsi"/>
          <w:szCs w:val="16"/>
        </w:rPr>
        <w:t>needs or</w:t>
      </w:r>
      <w:r w:rsidRPr="00E66597">
        <w:rPr>
          <w:rFonts w:asciiTheme="minorHAnsi" w:hAnsiTheme="minorHAnsi" w:cstheme="minorHAnsi"/>
          <w:szCs w:val="16"/>
        </w:rPr>
        <w:t xml:space="preserve"> advise you if we are unable to place your insurance. </w:t>
      </w:r>
    </w:p>
    <w:p w14:paraId="4DD227B1" w14:textId="31719C9A" w:rsidR="00541681" w:rsidRPr="00C0395F" w:rsidRDefault="00EE61B9">
      <w:pPr>
        <w:ind w:left="-5"/>
        <w:rPr>
          <w:rFonts w:asciiTheme="minorHAnsi" w:hAnsiTheme="minorHAnsi" w:cstheme="minorHAnsi"/>
          <w:b/>
          <w:bCs/>
          <w:i/>
          <w:iCs/>
          <w:szCs w:val="16"/>
        </w:rPr>
      </w:pPr>
      <w:r w:rsidRPr="00DD1A10">
        <w:rPr>
          <w:rFonts w:asciiTheme="minorHAnsi" w:hAnsiTheme="minorHAnsi" w:cstheme="minorHAnsi"/>
          <w:b/>
          <w:bCs/>
          <w:i/>
          <w:iCs/>
          <w:szCs w:val="16"/>
        </w:rPr>
        <w:t>In some circumstances we provide information only and do not therefore make a personal recommendation.  The documentation we provide will make it clear whether the sale is provided on an advised or non-advised basis.</w:t>
      </w:r>
      <w:r w:rsidRPr="00C0395F">
        <w:rPr>
          <w:rFonts w:asciiTheme="minorHAnsi" w:hAnsiTheme="minorHAnsi" w:cstheme="minorHAnsi"/>
          <w:b/>
          <w:bCs/>
          <w:i/>
          <w:iCs/>
          <w:szCs w:val="16"/>
        </w:rPr>
        <w:t xml:space="preserve"> </w:t>
      </w:r>
    </w:p>
    <w:p w14:paraId="124995DC"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also make clear in our documentation prior to conclusion of the contract areas where we are acting as agent for the customer, the insurer or both.   </w:t>
      </w:r>
    </w:p>
    <w:p w14:paraId="47308DA5" w14:textId="77777777" w:rsidR="00FC56CD" w:rsidRDefault="00FC56CD" w:rsidP="0086579B">
      <w:pPr>
        <w:pBdr>
          <w:bottom w:val="single" w:sz="6" w:space="1" w:color="auto"/>
        </w:pBdr>
        <w:ind w:left="10"/>
        <w:rPr>
          <w:rFonts w:asciiTheme="minorHAnsi" w:hAnsiTheme="minorHAnsi" w:cstheme="minorHAnsi"/>
          <w:b/>
          <w:szCs w:val="16"/>
        </w:rPr>
      </w:pPr>
    </w:p>
    <w:p w14:paraId="44BAA6BD" w14:textId="6938E831" w:rsidR="0086579B" w:rsidRPr="00E66597" w:rsidRDefault="0086579B" w:rsidP="0086579B">
      <w:pPr>
        <w:pBdr>
          <w:bottom w:val="single" w:sz="6" w:space="1" w:color="auto"/>
        </w:pBdr>
        <w:ind w:left="10"/>
        <w:rPr>
          <w:rFonts w:asciiTheme="minorHAnsi" w:hAnsiTheme="minorHAnsi" w:cstheme="minorHAnsi"/>
          <w:b/>
          <w:szCs w:val="16"/>
        </w:rPr>
      </w:pPr>
      <w:r>
        <w:rPr>
          <w:rFonts w:asciiTheme="minorHAnsi" w:hAnsiTheme="minorHAnsi" w:cstheme="minorHAnsi"/>
          <w:b/>
          <w:szCs w:val="16"/>
        </w:rPr>
        <w:t>The duty of fair presentation (</w:t>
      </w:r>
      <w:r w:rsidR="00903F65">
        <w:rPr>
          <w:rFonts w:asciiTheme="minorHAnsi" w:hAnsiTheme="minorHAnsi" w:cstheme="minorHAnsi"/>
          <w:b/>
          <w:szCs w:val="16"/>
        </w:rPr>
        <w:t>non-consumer</w:t>
      </w:r>
      <w:r>
        <w:rPr>
          <w:rFonts w:asciiTheme="minorHAnsi" w:hAnsiTheme="minorHAnsi" w:cstheme="minorHAnsi"/>
          <w:b/>
          <w:szCs w:val="16"/>
        </w:rPr>
        <w:t xml:space="preserve"> </w:t>
      </w:r>
      <w:r w:rsidR="000A1B9B">
        <w:rPr>
          <w:rFonts w:asciiTheme="minorHAnsi" w:hAnsiTheme="minorHAnsi" w:cstheme="minorHAnsi"/>
          <w:b/>
          <w:szCs w:val="16"/>
        </w:rPr>
        <w:t>customers only)</w:t>
      </w:r>
    </w:p>
    <w:p w14:paraId="5C9DE04C"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w:t>
      </w:r>
    </w:p>
    <w:p w14:paraId="2FB2B0DB" w14:textId="0B520C49"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You must disclose every material circumstance which you know or ought to </w:t>
      </w:r>
      <w:r w:rsidR="00E66597" w:rsidRPr="00E66597">
        <w:rPr>
          <w:rFonts w:asciiTheme="minorHAnsi" w:hAnsiTheme="minorHAnsi" w:cstheme="minorHAnsi"/>
          <w:szCs w:val="16"/>
        </w:rPr>
        <w:t>know or</w:t>
      </w:r>
      <w:r w:rsidRPr="00E66597">
        <w:rPr>
          <w:rFonts w:asciiTheme="minorHAnsi" w:hAnsiTheme="minorHAnsi" w:cstheme="minorHAnsi"/>
          <w:szCs w:val="16"/>
        </w:rPr>
        <w:t xml:space="preserve"> failing that disclose sufficient information to put your insurer on notice that it needs to make further enquiries. You must ensure that any information you provide is correct to the best of your knowledge and representations that you make in expectation or belief must be made in good faith.  </w:t>
      </w:r>
    </w:p>
    <w:p w14:paraId="753794F3" w14:textId="7D6DD6E3"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If you fail to make a fair presentation of the risk this may result in additional terms or warranties being applied from inception of the policy or any claim payment being proportionately reduced.  In some </w:t>
      </w:r>
      <w:r w:rsidR="00E66597" w:rsidRPr="00E66597">
        <w:rPr>
          <w:rFonts w:asciiTheme="minorHAnsi" w:hAnsiTheme="minorHAnsi" w:cstheme="minorHAnsi"/>
          <w:szCs w:val="16"/>
        </w:rPr>
        <w:t>cases,</w:t>
      </w:r>
      <w:r w:rsidRPr="00E66597">
        <w:rPr>
          <w:rFonts w:asciiTheme="minorHAnsi" w:hAnsiTheme="minorHAnsi" w:cstheme="minorHAnsi"/>
          <w:szCs w:val="16"/>
        </w:rPr>
        <w:t xml:space="preserve"> this could result in your policy being declared void by an insurer and your premiums returned. Any deliberate or reckless breach of the duty of fair presentation could result in your policy being declared void by an insurer with no refund of </w:t>
      </w:r>
      <w:r w:rsidR="00903F65" w:rsidRPr="00E66597">
        <w:rPr>
          <w:rFonts w:asciiTheme="minorHAnsi" w:hAnsiTheme="minorHAnsi" w:cstheme="minorHAnsi"/>
          <w:szCs w:val="16"/>
        </w:rPr>
        <w:t>premium.</w:t>
      </w:r>
      <w:r w:rsidRPr="00E66597">
        <w:rPr>
          <w:rFonts w:asciiTheme="minorHAnsi" w:hAnsiTheme="minorHAnsi" w:cstheme="minorHAnsi"/>
          <w:szCs w:val="16"/>
        </w:rPr>
        <w:t xml:space="preserve"> </w:t>
      </w:r>
    </w:p>
    <w:p w14:paraId="705A34D9" w14:textId="5501C9C0"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If in doubt about any point in relation to material circumstances and reasonable </w:t>
      </w:r>
      <w:r w:rsidR="00E66597" w:rsidRPr="00E66597">
        <w:rPr>
          <w:rFonts w:asciiTheme="minorHAnsi" w:hAnsiTheme="minorHAnsi" w:cstheme="minorHAnsi"/>
          <w:szCs w:val="16"/>
        </w:rPr>
        <w:t>search,</w:t>
      </w:r>
      <w:r w:rsidRPr="00E66597">
        <w:rPr>
          <w:rFonts w:asciiTheme="minorHAnsi" w:hAnsiTheme="minorHAnsi" w:cstheme="minorHAnsi"/>
          <w:szCs w:val="16"/>
        </w:rPr>
        <w:t xml:space="preserve"> please contact us immediately. </w:t>
      </w:r>
    </w:p>
    <w:p w14:paraId="511C233D" w14:textId="77777777" w:rsidR="00504B4F" w:rsidRPr="00E66597" w:rsidRDefault="00504B4F" w:rsidP="00416C45">
      <w:pPr>
        <w:ind w:left="10"/>
        <w:rPr>
          <w:rFonts w:asciiTheme="minorHAnsi" w:hAnsiTheme="minorHAnsi" w:cstheme="minorHAnsi"/>
          <w:szCs w:val="16"/>
        </w:rPr>
      </w:pPr>
    </w:p>
    <w:p w14:paraId="32750D7C" w14:textId="4183D74E" w:rsidR="00D422C4" w:rsidRPr="00E66597" w:rsidRDefault="00B7292C" w:rsidP="00D422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Important Information (consumer customers only)</w:t>
      </w:r>
      <w:r w:rsidR="00D422C4" w:rsidRPr="00E66597">
        <w:rPr>
          <w:rFonts w:asciiTheme="minorHAnsi" w:hAnsiTheme="minorHAnsi" w:cstheme="minorHAnsi"/>
          <w:b/>
          <w:szCs w:val="16"/>
        </w:rPr>
        <w:t xml:space="preserve"> </w:t>
      </w:r>
    </w:p>
    <w:p w14:paraId="27FABD1C"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Under the Consumer Insurance (Disclosure and Representation) Act 2012 it is your duty as a consumer to </w:t>
      </w:r>
      <w:r w:rsidRPr="00E66597">
        <w:rPr>
          <w:rFonts w:asciiTheme="minorHAnsi" w:hAnsiTheme="minorHAnsi" w:cstheme="minorHAnsi"/>
          <w:b/>
          <w:szCs w:val="16"/>
        </w:rPr>
        <w:t>take reasonable care</w:t>
      </w:r>
      <w:r w:rsidRPr="00E66597">
        <w:rPr>
          <w:rFonts w:asciiTheme="minorHAnsi" w:hAnsiTheme="minorHAnsi" w:cstheme="minorHAnsi"/>
          <w:szCs w:val="16"/>
        </w:rPr>
        <w:t xml:space="preserve"> not to make a misrepresentation to an insurer. </w:t>
      </w:r>
    </w:p>
    <w:p w14:paraId="5935AA5F"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Under the act a consumer is defined as an individual who enters into an insurance contract wholly or mainly for purposes unrelated to the individual’s trade, </w:t>
      </w:r>
      <w:proofErr w:type="gramStart"/>
      <w:r w:rsidRPr="00E66597">
        <w:rPr>
          <w:rFonts w:asciiTheme="minorHAnsi" w:hAnsiTheme="minorHAnsi" w:cstheme="minorHAnsi"/>
          <w:szCs w:val="16"/>
        </w:rPr>
        <w:t>business</w:t>
      </w:r>
      <w:proofErr w:type="gramEnd"/>
      <w:r w:rsidRPr="00E66597">
        <w:rPr>
          <w:rFonts w:asciiTheme="minorHAnsi" w:hAnsiTheme="minorHAnsi" w:cstheme="minorHAnsi"/>
          <w:szCs w:val="16"/>
        </w:rPr>
        <w:t xml:space="preserve"> or profession.    </w:t>
      </w:r>
    </w:p>
    <w:p w14:paraId="7AD5D81F"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A failure by the consumer to comply with the insurers request to confirm or amend particulars previously given is capable of being a misrepresentation for the purpose of this act.  </w:t>
      </w:r>
    </w:p>
    <w:p w14:paraId="78D126C1" w14:textId="74F5D4EB"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It is important that you ensure all statements you make on proposal forms, claim forms and other documents are full and accurate and we recommend that you keep a copy of all correspondence in relation to the arrangement of your insurance. </w:t>
      </w:r>
    </w:p>
    <w:p w14:paraId="3E7C2E1A" w14:textId="03817499" w:rsidR="00535F9A" w:rsidRPr="00E66597" w:rsidRDefault="00EE61B9" w:rsidP="00416C45">
      <w:pPr>
        <w:ind w:left="10"/>
        <w:rPr>
          <w:rFonts w:asciiTheme="minorHAnsi" w:hAnsiTheme="minorHAnsi" w:cstheme="minorHAnsi"/>
          <w:b/>
          <w:szCs w:val="16"/>
        </w:rPr>
      </w:pPr>
      <w:r w:rsidRPr="00E66597">
        <w:rPr>
          <w:rFonts w:asciiTheme="minorHAnsi" w:hAnsiTheme="minorHAnsi" w:cstheme="minorHAnsi"/>
          <w:szCs w:val="16"/>
        </w:rPr>
        <w:t xml:space="preserve">Under the act an insurer has a remedy against a consumer in respect of qualifying misrepresentations in breach of the consumers’ duty of reasonable care where the insurer deems the misrepresentation to be deliberate, </w:t>
      </w:r>
      <w:proofErr w:type="gramStart"/>
      <w:r w:rsidRPr="00E66597">
        <w:rPr>
          <w:rFonts w:asciiTheme="minorHAnsi" w:hAnsiTheme="minorHAnsi" w:cstheme="minorHAnsi"/>
          <w:szCs w:val="16"/>
        </w:rPr>
        <w:t>reckless</w:t>
      </w:r>
      <w:proofErr w:type="gramEnd"/>
      <w:r w:rsidRPr="00E66597">
        <w:rPr>
          <w:rFonts w:asciiTheme="minorHAnsi" w:hAnsiTheme="minorHAnsi" w:cstheme="minorHAnsi"/>
          <w:szCs w:val="16"/>
        </w:rPr>
        <w:t xml:space="preserve"> or </w:t>
      </w:r>
      <w:r w:rsidR="00E66597" w:rsidRPr="00E66597">
        <w:rPr>
          <w:rFonts w:asciiTheme="minorHAnsi" w:hAnsiTheme="minorHAnsi" w:cstheme="minorHAnsi"/>
          <w:szCs w:val="16"/>
        </w:rPr>
        <w:t>careless If</w:t>
      </w:r>
      <w:r w:rsidRPr="00E66597">
        <w:rPr>
          <w:rFonts w:asciiTheme="minorHAnsi" w:hAnsiTheme="minorHAnsi" w:cstheme="minorHAnsi"/>
          <w:b/>
          <w:szCs w:val="16"/>
        </w:rPr>
        <w:t xml:space="preserve"> in doubt about any point in relation to your duty to take reasonable care and subsequent qualifying misrepresentations, please contact us immediately. </w:t>
      </w:r>
    </w:p>
    <w:p w14:paraId="7A2E7802" w14:textId="77777777" w:rsidR="00535F9A" w:rsidRDefault="00535F9A">
      <w:pPr>
        <w:ind w:left="-5"/>
        <w:rPr>
          <w:rFonts w:asciiTheme="minorHAnsi" w:hAnsiTheme="minorHAnsi" w:cstheme="minorHAnsi"/>
          <w:b/>
          <w:szCs w:val="16"/>
        </w:rPr>
      </w:pPr>
    </w:p>
    <w:p w14:paraId="450F2261" w14:textId="4C8F10A1" w:rsidR="00A62174" w:rsidRDefault="00A62174">
      <w:pPr>
        <w:pBdr>
          <w:bottom w:val="single" w:sz="6" w:space="1" w:color="auto"/>
        </w:pBdr>
        <w:ind w:left="-5"/>
        <w:rPr>
          <w:rFonts w:asciiTheme="minorHAnsi" w:hAnsiTheme="minorHAnsi" w:cstheme="minorHAnsi"/>
          <w:b/>
          <w:szCs w:val="16"/>
        </w:rPr>
      </w:pPr>
      <w:r w:rsidRPr="00A62174">
        <w:rPr>
          <w:rFonts w:asciiTheme="minorHAnsi" w:hAnsiTheme="minorHAnsi" w:cstheme="minorHAnsi"/>
          <w:b/>
          <w:szCs w:val="16"/>
        </w:rPr>
        <w:t>Transferred Business</w:t>
      </w:r>
    </w:p>
    <w:p w14:paraId="1FF9C6F8" w14:textId="3244897D" w:rsidR="00A62174" w:rsidRPr="004B2BFE" w:rsidRDefault="004B2BFE">
      <w:pPr>
        <w:ind w:left="-5"/>
        <w:rPr>
          <w:rFonts w:asciiTheme="minorHAnsi" w:hAnsiTheme="minorHAnsi" w:cstheme="minorHAnsi"/>
          <w:bCs/>
          <w:szCs w:val="16"/>
        </w:rPr>
      </w:pPr>
      <w:r w:rsidRPr="004B2BFE">
        <w:rPr>
          <w:rFonts w:asciiTheme="minorHAnsi" w:hAnsiTheme="minorHAnsi" w:cstheme="minorHAnsi"/>
          <w:bCs/>
          <w:szCs w:val="16"/>
        </w:rPr>
        <w:t xml:space="preserve">If We take over the servicing of insurance policies, other than at their inception or renewal, which were originally arranged through another broker, intermediary or insurer, </w:t>
      </w:r>
      <w:r w:rsidR="00903F65" w:rsidRPr="004B2BFE">
        <w:rPr>
          <w:rFonts w:asciiTheme="minorHAnsi" w:hAnsiTheme="minorHAnsi" w:cstheme="minorHAnsi"/>
          <w:bCs/>
          <w:szCs w:val="16"/>
        </w:rPr>
        <w:t>we</w:t>
      </w:r>
      <w:r w:rsidRPr="004B2BFE">
        <w:rPr>
          <w:rFonts w:asciiTheme="minorHAnsi" w:hAnsiTheme="minorHAnsi" w:cstheme="minorHAnsi"/>
          <w:bCs/>
          <w:szCs w:val="16"/>
        </w:rPr>
        <w:t xml:space="preserve"> do not accept liability for any claim or claims arising from the advice given by that broker, intermediary or insurer, nor for any errors, omissions or gaps in the insurance protection provided, or advice not provided by Us. If at the time of </w:t>
      </w:r>
      <w:proofErr w:type="gramStart"/>
      <w:r w:rsidRPr="004B2BFE">
        <w:rPr>
          <w:rFonts w:asciiTheme="minorHAnsi" w:hAnsiTheme="minorHAnsi" w:cstheme="minorHAnsi"/>
          <w:bCs/>
          <w:szCs w:val="16"/>
        </w:rPr>
        <w:t>transfer</w:t>
      </w:r>
      <w:proofErr w:type="gramEnd"/>
      <w:r w:rsidRPr="004B2BFE">
        <w:rPr>
          <w:rFonts w:asciiTheme="minorHAnsi" w:hAnsiTheme="minorHAnsi" w:cstheme="minorHAnsi"/>
          <w:bCs/>
          <w:szCs w:val="16"/>
        </w:rPr>
        <w:t xml:space="preserve"> you require Us to perform an immediate review, you must inform Us accordingly. Should you have any concerns in respect of a policy which has been transferred to Us, you must notify Us immediately.</w:t>
      </w:r>
    </w:p>
    <w:p w14:paraId="60E457EE" w14:textId="77777777" w:rsidR="00A62174" w:rsidRDefault="00A62174" w:rsidP="00416C45">
      <w:pPr>
        <w:pBdr>
          <w:bottom w:val="single" w:sz="6" w:space="1" w:color="auto"/>
        </w:pBdr>
        <w:ind w:left="10"/>
        <w:rPr>
          <w:rFonts w:asciiTheme="minorHAnsi" w:hAnsiTheme="minorHAnsi" w:cstheme="minorHAnsi"/>
          <w:b/>
          <w:szCs w:val="16"/>
        </w:rPr>
      </w:pPr>
      <w:bookmarkStart w:id="0" w:name="_Hlk116556345"/>
    </w:p>
    <w:p w14:paraId="4DACB4B2" w14:textId="7E56BED8"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 xml:space="preserve">Financial Crime </w:t>
      </w:r>
    </w:p>
    <w:bookmarkEnd w:id="0"/>
    <w:p w14:paraId="759CE9D3"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Please be aware that current UK money laundering regulations require us to obtain adequate ‘Know Your Client’ information about you. We are also required to cross check you against the HM Financial Sanctions List as part of the information gathering process. </w:t>
      </w:r>
    </w:p>
    <w:p w14:paraId="1FC349B4"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We are obliged to report to the National Crime Agency and/or Serious Fraud Office any evidence or suspicion of financial crime at the first opportunity and we are prohibited from disclosing any such report. </w:t>
      </w:r>
    </w:p>
    <w:p w14:paraId="21EF3038"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We will not permit our employees or other persons engaged by them to be either influenced or influence others in respect of undue payments or privileges from or to insurers or clients. </w:t>
      </w:r>
    </w:p>
    <w:p w14:paraId="10193930" w14:textId="77777777" w:rsidR="00FC56CD" w:rsidRDefault="00FC56CD" w:rsidP="00B7292C">
      <w:pPr>
        <w:pBdr>
          <w:bottom w:val="single" w:sz="6" w:space="1" w:color="auto"/>
        </w:pBdr>
        <w:ind w:left="10"/>
        <w:rPr>
          <w:rFonts w:asciiTheme="minorHAnsi" w:hAnsiTheme="minorHAnsi" w:cstheme="minorHAnsi"/>
          <w:b/>
          <w:szCs w:val="16"/>
        </w:rPr>
      </w:pPr>
    </w:p>
    <w:p w14:paraId="23698871" w14:textId="7BEB61F0" w:rsidR="00B7292C" w:rsidRPr="00E66597" w:rsidRDefault="00B7292C" w:rsidP="00B7292C">
      <w:pPr>
        <w:pBdr>
          <w:bottom w:val="single" w:sz="6" w:space="1" w:color="auto"/>
        </w:pBdr>
        <w:ind w:left="10"/>
        <w:rPr>
          <w:rFonts w:asciiTheme="minorHAnsi" w:hAnsiTheme="minorHAnsi" w:cstheme="minorHAnsi"/>
          <w:b/>
          <w:szCs w:val="16"/>
        </w:rPr>
      </w:pPr>
      <w:r>
        <w:rPr>
          <w:rFonts w:asciiTheme="minorHAnsi" w:hAnsiTheme="minorHAnsi" w:cstheme="minorHAnsi"/>
          <w:b/>
          <w:szCs w:val="16"/>
        </w:rPr>
        <w:t xml:space="preserve">Consumer </w:t>
      </w:r>
      <w:r w:rsidR="009801D9">
        <w:rPr>
          <w:rFonts w:asciiTheme="minorHAnsi" w:hAnsiTheme="minorHAnsi" w:cstheme="minorHAnsi"/>
          <w:b/>
          <w:szCs w:val="16"/>
        </w:rPr>
        <w:t>Credit</w:t>
      </w:r>
    </w:p>
    <w:p w14:paraId="68CCD17A" w14:textId="74B5F263" w:rsidR="00541681" w:rsidRPr="00E66597" w:rsidRDefault="00EE61B9" w:rsidP="00416C45">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We are authorised and regulated by the Financial Conduct Authority in respect of our current Consumer Credit Permissions.</w:t>
      </w:r>
      <w:r w:rsidRPr="00E66597">
        <w:rPr>
          <w:rFonts w:asciiTheme="minorHAnsi" w:hAnsiTheme="minorHAnsi" w:cstheme="minorHAnsi"/>
          <w:b/>
          <w:szCs w:val="16"/>
        </w:rPr>
        <w:t xml:space="preserve">    </w:t>
      </w:r>
    </w:p>
    <w:p w14:paraId="148D13CF" w14:textId="77777777" w:rsidR="00541681" w:rsidRPr="00E66597" w:rsidRDefault="00EE61B9">
      <w:pPr>
        <w:spacing w:after="12" w:line="259" w:lineRule="auto"/>
        <w:ind w:left="0" w:firstLine="0"/>
        <w:jc w:val="left"/>
        <w:rPr>
          <w:rFonts w:asciiTheme="minorHAnsi" w:hAnsiTheme="minorHAnsi" w:cstheme="minorHAnsi"/>
          <w:szCs w:val="16"/>
        </w:rPr>
      </w:pPr>
      <w:r w:rsidRPr="00E66597">
        <w:rPr>
          <w:rFonts w:asciiTheme="minorHAnsi" w:hAnsiTheme="minorHAnsi" w:cstheme="minorHAnsi"/>
          <w:b/>
          <w:szCs w:val="16"/>
        </w:rPr>
        <w:t xml:space="preserve"> </w:t>
      </w:r>
    </w:p>
    <w:p w14:paraId="653B4C48" w14:textId="200540AE" w:rsidR="009801D9" w:rsidRPr="00E66597" w:rsidRDefault="009801D9" w:rsidP="009801D9">
      <w:pPr>
        <w:pBdr>
          <w:bottom w:val="single" w:sz="6" w:space="1" w:color="auto"/>
        </w:pBdr>
        <w:ind w:left="10"/>
        <w:rPr>
          <w:rFonts w:asciiTheme="minorHAnsi" w:hAnsiTheme="minorHAnsi" w:cstheme="minorHAnsi"/>
          <w:b/>
          <w:szCs w:val="16"/>
        </w:rPr>
      </w:pPr>
      <w:r>
        <w:rPr>
          <w:rFonts w:asciiTheme="minorHAnsi" w:hAnsiTheme="minorHAnsi" w:cstheme="minorHAnsi"/>
          <w:b/>
          <w:szCs w:val="16"/>
        </w:rPr>
        <w:t>Solvency of Insurers</w:t>
      </w:r>
    </w:p>
    <w:p w14:paraId="280CFBFA" w14:textId="06A51600" w:rsidR="00541681" w:rsidRDefault="00EE61B9" w:rsidP="00416C45">
      <w:pPr>
        <w:spacing w:after="83"/>
        <w:ind w:left="10"/>
        <w:rPr>
          <w:rFonts w:asciiTheme="minorHAnsi" w:hAnsiTheme="minorHAnsi" w:cstheme="minorHAnsi"/>
          <w:szCs w:val="16"/>
        </w:rPr>
      </w:pPr>
      <w:r w:rsidRPr="00E66597">
        <w:rPr>
          <w:rFonts w:asciiTheme="minorHAnsi" w:hAnsiTheme="minorHAnsi" w:cstheme="minorHAnsi"/>
          <w:szCs w:val="16"/>
        </w:rPr>
        <w:t xml:space="preserve">We cannot guarantee the solvency of any insurer with which we place business. This means that you may still be liable for any premium due and not be able to recover the premium paid, whether in full or in part, should an insurer become insolvent. </w:t>
      </w:r>
    </w:p>
    <w:p w14:paraId="50858E84" w14:textId="77777777" w:rsidR="009D3A75" w:rsidRDefault="009D3A75" w:rsidP="009D3A75">
      <w:pPr>
        <w:pBdr>
          <w:bottom w:val="single" w:sz="6" w:space="1" w:color="auto"/>
        </w:pBdr>
        <w:spacing w:line="247" w:lineRule="auto"/>
        <w:ind w:left="11" w:hanging="11"/>
        <w:rPr>
          <w:rFonts w:asciiTheme="minorHAnsi" w:hAnsiTheme="minorHAnsi" w:cstheme="minorHAnsi"/>
          <w:b/>
          <w:szCs w:val="16"/>
        </w:rPr>
      </w:pPr>
    </w:p>
    <w:p w14:paraId="4E08664F" w14:textId="2E355EE0" w:rsidR="00F0390C" w:rsidRPr="00E66597" w:rsidRDefault="009D3A75" w:rsidP="009D3A75">
      <w:pPr>
        <w:pBdr>
          <w:bottom w:val="single" w:sz="6" w:space="1" w:color="auto"/>
        </w:pBdr>
        <w:spacing w:line="247" w:lineRule="auto"/>
        <w:ind w:left="11" w:hanging="11"/>
        <w:rPr>
          <w:rFonts w:asciiTheme="minorHAnsi" w:hAnsiTheme="minorHAnsi" w:cstheme="minorHAnsi"/>
          <w:b/>
          <w:szCs w:val="16"/>
        </w:rPr>
      </w:pPr>
      <w:r>
        <w:rPr>
          <w:rFonts w:asciiTheme="minorHAnsi" w:hAnsiTheme="minorHAnsi" w:cstheme="minorHAnsi"/>
          <w:b/>
          <w:szCs w:val="16"/>
        </w:rPr>
        <w:t>Terms of Payment</w:t>
      </w:r>
      <w:r w:rsidR="00F0390C" w:rsidRPr="00E66597">
        <w:rPr>
          <w:rFonts w:asciiTheme="minorHAnsi" w:hAnsiTheme="minorHAnsi" w:cstheme="minorHAnsi"/>
          <w:b/>
          <w:szCs w:val="16"/>
        </w:rPr>
        <w:t xml:space="preserve"> </w:t>
      </w:r>
    </w:p>
    <w:p w14:paraId="51F5C326" w14:textId="468E9CF0"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Our payment terms are as follows (unless specifically agreed by us in writing to the contrary): </w:t>
      </w:r>
    </w:p>
    <w:p w14:paraId="00FDEA56" w14:textId="77777777" w:rsidR="001F5CCE"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New policies: immediate payment on or before the inception date of the policy </w:t>
      </w:r>
    </w:p>
    <w:p w14:paraId="5C4C7274" w14:textId="222CDF0B" w:rsidR="00541681" w:rsidRPr="00E66597"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Alterations to existing policies: immediate payment on or before the effective date of the change </w:t>
      </w:r>
    </w:p>
    <w:p w14:paraId="7BCFAA52" w14:textId="29659676" w:rsidR="00541681"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Renewals: due in full before the renewal date </w:t>
      </w:r>
    </w:p>
    <w:p w14:paraId="5BC5FFFD" w14:textId="77777777" w:rsidR="00E66597" w:rsidRPr="00E66597" w:rsidRDefault="00E66597" w:rsidP="00E66597">
      <w:pPr>
        <w:rPr>
          <w:rFonts w:asciiTheme="minorHAnsi" w:hAnsiTheme="minorHAnsi" w:cstheme="minorHAnsi"/>
          <w:szCs w:val="16"/>
        </w:rPr>
      </w:pPr>
    </w:p>
    <w:p w14:paraId="68C6185A"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If payment is not received from you in accordance with the above terms, we, or your insurer may be forced to cancel or lapse the relevant policy/policies, which could mean that part or all of a claim may not be paid. You may also be in breach of legally required insurance cover. </w:t>
      </w:r>
    </w:p>
    <w:p w14:paraId="12A12B9C" w14:textId="5E1E0F9C"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When renewal is invited and the policy is paid by monthly direct debit, we will issue a notice to you. To ensure you are not left without cover, the absence of a response to this notice will be deemed as your consent to cover being renewed automatically. </w:t>
      </w:r>
      <w:r w:rsidR="00071B48" w:rsidRPr="00E66597">
        <w:rPr>
          <w:rFonts w:asciiTheme="minorHAnsi" w:hAnsiTheme="minorHAnsi" w:cstheme="minorHAnsi"/>
          <w:szCs w:val="16"/>
        </w:rPr>
        <w:t xml:space="preserve">You have an option to cancel the automatic renewal at any time by contacting us via telephone, </w:t>
      </w:r>
      <w:r w:rsidR="00903F65" w:rsidRPr="00E66597">
        <w:rPr>
          <w:rFonts w:asciiTheme="minorHAnsi" w:hAnsiTheme="minorHAnsi" w:cstheme="minorHAnsi"/>
          <w:szCs w:val="16"/>
        </w:rPr>
        <w:t>post,</w:t>
      </w:r>
      <w:r w:rsidR="00071B48" w:rsidRPr="00E66597">
        <w:rPr>
          <w:rFonts w:asciiTheme="minorHAnsi" w:hAnsiTheme="minorHAnsi" w:cstheme="minorHAnsi"/>
          <w:szCs w:val="16"/>
        </w:rPr>
        <w:t xml:space="preserve"> or email. </w:t>
      </w:r>
      <w:r w:rsidRPr="00E66597">
        <w:rPr>
          <w:rFonts w:asciiTheme="minorHAnsi" w:hAnsiTheme="minorHAnsi" w:cstheme="minorHAnsi"/>
          <w:szCs w:val="16"/>
        </w:rPr>
        <w:t xml:space="preserve"> </w:t>
      </w:r>
    </w:p>
    <w:p w14:paraId="32E57D3B" w14:textId="77777777" w:rsidR="00E66597" w:rsidRPr="00E66597" w:rsidRDefault="00E66597">
      <w:pPr>
        <w:ind w:left="-5"/>
        <w:rPr>
          <w:rFonts w:asciiTheme="minorHAnsi" w:hAnsiTheme="minorHAnsi" w:cstheme="minorHAnsi"/>
          <w:szCs w:val="16"/>
        </w:rPr>
      </w:pPr>
    </w:p>
    <w:p w14:paraId="4C12BD43" w14:textId="21BB560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take time to read this document and must contact us if you do not receive this.</w:t>
      </w:r>
      <w:r w:rsidR="002B76D0" w:rsidRPr="00E66597">
        <w:rPr>
          <w:rFonts w:asciiTheme="minorHAnsi" w:hAnsiTheme="minorHAnsi" w:cstheme="minorHAnsi"/>
          <w:szCs w:val="16"/>
        </w:rPr>
        <w:t xml:space="preserve"> Using premium finance makes the overall cost of the insurance more expensive. </w:t>
      </w:r>
      <w:r w:rsidRPr="00E66597">
        <w:rPr>
          <w:rFonts w:asciiTheme="minorHAnsi" w:hAnsiTheme="minorHAnsi" w:cstheme="minorHAnsi"/>
          <w:szCs w:val="16"/>
        </w:rPr>
        <w:t xml:space="preserve">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w:t>
      </w:r>
      <w:r w:rsidR="00E66597" w:rsidRPr="00E66597">
        <w:rPr>
          <w:rFonts w:asciiTheme="minorHAnsi" w:hAnsiTheme="minorHAnsi" w:cstheme="minorHAnsi"/>
          <w:szCs w:val="16"/>
        </w:rPr>
        <w:t>agreement,</w:t>
      </w:r>
      <w:r w:rsidRPr="00E66597">
        <w:rPr>
          <w:rFonts w:asciiTheme="minorHAnsi" w:hAnsiTheme="minorHAnsi" w:cstheme="minorHAnsi"/>
          <w:szCs w:val="16"/>
        </w:rPr>
        <w:t xml:space="preserve"> we will be informed of such events by the finance provider.  In certain circumstances we may be contractually obliged by the finance provider to notify your insurer to cancel the policy.  </w:t>
      </w:r>
    </w:p>
    <w:p w14:paraId="5AB67CC3" w14:textId="77777777" w:rsidR="00E66597" w:rsidRPr="00E66597" w:rsidRDefault="00E66597">
      <w:pPr>
        <w:ind w:left="-5"/>
        <w:rPr>
          <w:rFonts w:asciiTheme="minorHAnsi" w:hAnsiTheme="minorHAnsi" w:cstheme="minorHAnsi"/>
          <w:szCs w:val="16"/>
        </w:rPr>
      </w:pPr>
    </w:p>
    <w:p w14:paraId="6B2C544D" w14:textId="577AF6C8" w:rsidR="00C42E4D" w:rsidRDefault="00EE61B9">
      <w:pPr>
        <w:ind w:left="-5"/>
        <w:rPr>
          <w:rFonts w:asciiTheme="minorHAnsi" w:hAnsiTheme="minorHAnsi" w:cstheme="minorHAnsi"/>
          <w:szCs w:val="16"/>
        </w:rPr>
      </w:pPr>
      <w:r w:rsidRPr="00E66597">
        <w:rPr>
          <w:rFonts w:asciiTheme="minorHAnsi" w:hAnsiTheme="minorHAnsi" w:cstheme="minorHAnsi"/>
          <w:szCs w:val="16"/>
        </w:rPr>
        <w:t xml:space="preserve">Where we are contractually obliged to do so by the financial provider, if you do not make other arrangements with us to pay the insurance premiums you acknowledge and agree that we may, at any time after being so informed of </w:t>
      </w:r>
      <w:r w:rsidR="00477D64" w:rsidRPr="00E66597">
        <w:rPr>
          <w:rFonts w:asciiTheme="minorHAnsi" w:hAnsiTheme="minorHAnsi" w:cstheme="minorHAnsi"/>
          <w:szCs w:val="16"/>
        </w:rPr>
        <w:t>non-payment</w:t>
      </w:r>
      <w:r w:rsidRPr="00E66597">
        <w:rPr>
          <w:rFonts w:asciiTheme="minorHAnsi" w:hAnsiTheme="minorHAnsi" w:cstheme="minorHAnsi"/>
          <w:szCs w:val="16"/>
        </w:rPr>
        <w:t xml:space="preserve"> under the credit agreement, instruct on your behalf the relevant insurer to cancel the insurance and to collect any refund of premiums which may be made by the insurer and use this refund to offset the amount levied by the finance provider on the firm.  If this amount is not sufficient to cover all our </w:t>
      </w:r>
      <w:r w:rsidR="00E66597" w:rsidRPr="00E66597">
        <w:rPr>
          <w:rFonts w:asciiTheme="minorHAnsi" w:hAnsiTheme="minorHAnsi" w:cstheme="minorHAnsi"/>
          <w:szCs w:val="16"/>
        </w:rPr>
        <w:t>costs,</w:t>
      </w:r>
      <w:r w:rsidRPr="00E66597">
        <w:rPr>
          <w:rFonts w:asciiTheme="minorHAnsi" w:hAnsiTheme="minorHAnsi" w:cstheme="minorHAnsi"/>
          <w:szCs w:val="16"/>
        </w:rPr>
        <w:t xml:space="preserve"> we reserve</w:t>
      </w:r>
      <w:r w:rsidR="00DB1966" w:rsidRPr="00E66597">
        <w:rPr>
          <w:rFonts w:asciiTheme="minorHAnsi" w:hAnsiTheme="minorHAnsi" w:cstheme="minorHAnsi"/>
          <w:szCs w:val="16"/>
        </w:rPr>
        <w:t xml:space="preserve"> the right</w:t>
      </w:r>
      <w:r w:rsidRPr="00E66597">
        <w:rPr>
          <w:rFonts w:asciiTheme="minorHAnsi" w:hAnsiTheme="minorHAnsi" w:cstheme="minorHAnsi"/>
          <w:szCs w:val="16"/>
        </w:rPr>
        <w:t xml:space="preserve"> to pursue any additional debt owed to the firm through a due legal process.</w:t>
      </w:r>
    </w:p>
    <w:p w14:paraId="05F39905" w14:textId="2E75759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   </w:t>
      </w:r>
    </w:p>
    <w:p w14:paraId="6D421AF2"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will be responsible for paying any time on risk charge and putting in place any alternative insurance and/or payment arrangements you need. </w:t>
      </w:r>
    </w:p>
    <w:p w14:paraId="1C10B6B8"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w:t>
      </w:r>
    </w:p>
    <w:p w14:paraId="483E6D9C" w14:textId="6F91C55F"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Please read carefully the pre-contractual explanations and the information regarding the cost of credit (including any representative examples). Together they provide important information in relation to the credit facility available from the finance provider. To use the finance provider’s </w:t>
      </w:r>
      <w:r w:rsidR="00E66597" w:rsidRPr="00E66597">
        <w:rPr>
          <w:rFonts w:asciiTheme="minorHAnsi" w:hAnsiTheme="minorHAnsi" w:cstheme="minorHAnsi"/>
          <w:szCs w:val="16"/>
        </w:rPr>
        <w:t>facility,</w:t>
      </w:r>
      <w:r w:rsidRPr="00E66597">
        <w:rPr>
          <w:rFonts w:asciiTheme="minorHAnsi" w:hAnsiTheme="minorHAnsi" w:cstheme="minorHAnsi"/>
          <w:szCs w:val="16"/>
        </w:rPr>
        <w:t xml:space="preserve"> you must be resident in the UK, aged 18 years or over and hold a bank or building society current account which can support direct debit payments. Credit is available subject to status. </w:t>
      </w:r>
    </w:p>
    <w:p w14:paraId="234E85E4" w14:textId="7D02FD48" w:rsidR="00C42E4D" w:rsidRDefault="00EE61B9">
      <w:pPr>
        <w:ind w:left="-5"/>
        <w:rPr>
          <w:rFonts w:asciiTheme="minorHAnsi" w:hAnsiTheme="minorHAnsi" w:cstheme="minorHAnsi"/>
          <w:szCs w:val="16"/>
        </w:rPr>
      </w:pPr>
      <w:r w:rsidRPr="00E66597">
        <w:rPr>
          <w:rFonts w:asciiTheme="minorHAnsi" w:hAnsiTheme="minorHAnsi" w:cstheme="minorHAnsi"/>
          <w:szCs w:val="16"/>
        </w:rPr>
        <w:t xml:space="preserve">Any payment we receive from you will be held by </w:t>
      </w:r>
      <w:r w:rsidR="00B1563A" w:rsidRPr="00B1563A">
        <w:rPr>
          <w:rFonts w:asciiTheme="minorHAnsi" w:hAnsiTheme="minorHAnsi" w:cstheme="minorHAnsi"/>
          <w:szCs w:val="16"/>
        </w:rPr>
        <w:t>J.M. Glendinning (Insurance Brokers) Limited</w:t>
      </w:r>
      <w:r w:rsidRPr="00E66597">
        <w:rPr>
          <w:rFonts w:asciiTheme="minorHAnsi" w:hAnsiTheme="minorHAnsi" w:cstheme="minorHAnsi"/>
          <w:szCs w:val="16"/>
        </w:rPr>
        <w:t xml:space="preserve">, in a Non-Statutory Client Trust Bank Account held with NatWest. In some </w:t>
      </w:r>
      <w:r w:rsidR="00E66597" w:rsidRPr="00E66597">
        <w:rPr>
          <w:rFonts w:asciiTheme="minorHAnsi" w:hAnsiTheme="minorHAnsi" w:cstheme="minorHAnsi"/>
          <w:szCs w:val="16"/>
        </w:rPr>
        <w:t>cases,</w:t>
      </w:r>
      <w:r w:rsidRPr="00E66597">
        <w:rPr>
          <w:rFonts w:asciiTheme="minorHAnsi" w:hAnsiTheme="minorHAnsi" w:cstheme="minorHAnsi"/>
          <w:szCs w:val="16"/>
        </w:rPr>
        <w:t xml:space="preserve"> the payment we receive will be held on behalf of the provider with whom we arrange your policy as their agent.  This means that any payment you make to us will be regarded as having been paid to the provider.  This is known as risk transfer. By instructing us to place insurance on your behalf you give your informed consent to these Client Money procedures. If there are any matters which you do not understand, or do not accept, you should discuss them with us before proceeding.</w:t>
      </w:r>
    </w:p>
    <w:p w14:paraId="7C2B25B2" w14:textId="1EAB0E41"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 </w:t>
      </w:r>
    </w:p>
    <w:p w14:paraId="1E521A5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may pass the money you pay us to another intermediary. We will only do this where it is a necessary part of the process of arranging cover for you.  </w:t>
      </w:r>
    </w:p>
    <w:p w14:paraId="67516289" w14:textId="7D33EBBD" w:rsidR="00BB4E85"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this includes intermediaries outside the UK, the legal and regulatory regime may be different from that of the UK. In the event of the intermediary failing money may be treated differently than if it was held by an intermediary in the UK. You may notify us if you do not wish your money to be passed to a person in a particular jurisdiction. No interest will be payable to customers in respect of the client account.  Any interest earned will remain in the ownership of </w:t>
      </w:r>
      <w:r w:rsidR="00B1563A" w:rsidRPr="00B1563A">
        <w:rPr>
          <w:rFonts w:asciiTheme="minorHAnsi" w:hAnsiTheme="minorHAnsi" w:cstheme="minorHAnsi"/>
          <w:szCs w:val="16"/>
        </w:rPr>
        <w:t>J.M. Glendinning (Insurance Brokers) Limited</w:t>
      </w:r>
      <w:r w:rsidRPr="00E66597">
        <w:rPr>
          <w:rFonts w:asciiTheme="minorHAnsi" w:hAnsiTheme="minorHAnsi" w:cstheme="minorHAnsi"/>
          <w:szCs w:val="16"/>
        </w:rPr>
        <w:t xml:space="preserve">. </w:t>
      </w:r>
    </w:p>
    <w:p w14:paraId="3DD05700" w14:textId="77777777" w:rsidR="00BB4E85" w:rsidRPr="00E66597" w:rsidRDefault="00BB4E85">
      <w:pPr>
        <w:ind w:left="-5"/>
        <w:rPr>
          <w:rFonts w:asciiTheme="minorHAnsi" w:hAnsiTheme="minorHAnsi" w:cstheme="minorHAnsi"/>
          <w:szCs w:val="16"/>
        </w:rPr>
      </w:pPr>
    </w:p>
    <w:p w14:paraId="240F7552" w14:textId="04D766FE"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Notification of Incidents/Claims</w:t>
      </w:r>
    </w:p>
    <w:p w14:paraId="0014876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essential to notify us immediately of all incidents that may result in a claim against your insurance policy. You must do so whether you believe you are liable or not. Any letter or claim received by you must be passed to us immediately, without acknowledgement. </w:t>
      </w:r>
    </w:p>
    <w:p w14:paraId="2E9B789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Only by providing prompt notification of incidents can your insurance company take steps to protect your interests. </w:t>
      </w:r>
    </w:p>
    <w:p w14:paraId="1D6E5AEE"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Your policy summary and/or policy document will provide you with details on who to contact to make a claim. </w:t>
      </w:r>
    </w:p>
    <w:p w14:paraId="2DA3194E" w14:textId="5B80C6D5"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Claims payment will be made in favour of you. If you require a payment to be made to a third </w:t>
      </w:r>
      <w:r w:rsidR="00E66597" w:rsidRPr="00E66597">
        <w:rPr>
          <w:rFonts w:asciiTheme="minorHAnsi" w:hAnsiTheme="minorHAnsi" w:cstheme="minorHAnsi"/>
          <w:szCs w:val="16"/>
        </w:rPr>
        <w:t>party,</w:t>
      </w:r>
      <w:r w:rsidRPr="00E66597">
        <w:rPr>
          <w:rFonts w:asciiTheme="minorHAnsi" w:hAnsiTheme="minorHAnsi" w:cstheme="minorHAnsi"/>
          <w:szCs w:val="16"/>
        </w:rPr>
        <w:t xml:space="preserve"> then you must confirm the required payee name and details and provide a brief explanation for your request. Please contact us for guidance on claiming under your policy. </w:t>
      </w:r>
    </w:p>
    <w:p w14:paraId="0726374E" w14:textId="77777777" w:rsidR="00FC56CD" w:rsidRDefault="00FC56CD" w:rsidP="0088288E">
      <w:pPr>
        <w:pBdr>
          <w:bottom w:val="single" w:sz="6" w:space="1" w:color="auto"/>
        </w:pBdr>
        <w:ind w:left="10"/>
        <w:rPr>
          <w:rFonts w:asciiTheme="minorHAnsi" w:hAnsiTheme="minorHAnsi" w:cstheme="minorHAnsi"/>
          <w:b/>
          <w:szCs w:val="16"/>
        </w:rPr>
      </w:pPr>
    </w:p>
    <w:p w14:paraId="7B295238" w14:textId="682C50D7" w:rsidR="0088288E" w:rsidRPr="00E66597" w:rsidRDefault="0088288E" w:rsidP="0088288E">
      <w:pPr>
        <w:pBdr>
          <w:bottom w:val="single" w:sz="6" w:space="1" w:color="auto"/>
        </w:pBdr>
        <w:ind w:left="10"/>
        <w:rPr>
          <w:rFonts w:asciiTheme="minorHAnsi" w:hAnsiTheme="minorHAnsi" w:cstheme="minorHAnsi"/>
          <w:b/>
          <w:szCs w:val="16"/>
        </w:rPr>
      </w:pPr>
      <w:r>
        <w:rPr>
          <w:rFonts w:asciiTheme="minorHAnsi" w:hAnsiTheme="minorHAnsi" w:cstheme="minorHAnsi"/>
          <w:b/>
          <w:szCs w:val="16"/>
        </w:rPr>
        <w:t>Cancellation</w:t>
      </w:r>
    </w:p>
    <w:p w14:paraId="1DE334A3"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t>
      </w:r>
    </w:p>
    <w:p w14:paraId="30670AD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you cancel a policy before renewal you will be responsible for paying a charge to meet the cost of cover provided and administration expenses. Please see the Refunds section. </w:t>
      </w:r>
    </w:p>
    <w:p w14:paraId="3EECB17E" w14:textId="77777777" w:rsidR="009C6B77" w:rsidRPr="00E66597" w:rsidRDefault="009C6B77">
      <w:pPr>
        <w:ind w:left="-5"/>
        <w:rPr>
          <w:rFonts w:asciiTheme="minorHAnsi" w:hAnsiTheme="minorHAnsi" w:cstheme="minorHAnsi"/>
          <w:szCs w:val="16"/>
        </w:rPr>
      </w:pPr>
    </w:p>
    <w:p w14:paraId="6FA5293C" w14:textId="77777777"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To enable your insurer to process the cancellation, you will need to return certificates and any official documents to our office within 30 days of your notice to cancel. </w:t>
      </w:r>
    </w:p>
    <w:p w14:paraId="649669FC" w14:textId="77777777" w:rsidR="009C6B77" w:rsidRPr="00E66597" w:rsidRDefault="009C6B77">
      <w:pPr>
        <w:ind w:left="-5"/>
        <w:rPr>
          <w:rFonts w:asciiTheme="minorHAnsi" w:hAnsiTheme="minorHAnsi" w:cstheme="minorHAnsi"/>
          <w:szCs w:val="16"/>
        </w:rPr>
      </w:pPr>
    </w:p>
    <w:p w14:paraId="2CCAD3E2" w14:textId="047F889D"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Administration Charges/Fees</w:t>
      </w:r>
    </w:p>
    <w:p w14:paraId="10DFC423" w14:textId="2C9795B9" w:rsidR="002E3311" w:rsidRPr="00E66597" w:rsidRDefault="002E3311" w:rsidP="002E3311">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In most cases we are paid by commission from the insurer,</w:t>
      </w:r>
      <w:r w:rsidR="000F5495">
        <w:rPr>
          <w:rFonts w:asciiTheme="minorHAnsi" w:hAnsiTheme="minorHAnsi" w:cstheme="minorHAnsi"/>
          <w:szCs w:val="16"/>
        </w:rPr>
        <w:t xml:space="preserve"> </w:t>
      </w:r>
      <w:r w:rsidR="000F5495" w:rsidRPr="000F5495">
        <w:rPr>
          <w:rFonts w:asciiTheme="minorHAnsi" w:hAnsiTheme="minorHAnsi" w:cstheme="minorHAnsi"/>
          <w:b/>
          <w:bCs/>
          <w:szCs w:val="16"/>
        </w:rPr>
        <w:t>this could typically be up to 30%</w:t>
      </w:r>
      <w:r w:rsidR="000F5495">
        <w:rPr>
          <w:rFonts w:asciiTheme="minorHAnsi" w:hAnsiTheme="minorHAnsi" w:cstheme="minorHAnsi"/>
          <w:szCs w:val="16"/>
        </w:rPr>
        <w:t>,</w:t>
      </w:r>
      <w:r w:rsidRPr="00E66597">
        <w:rPr>
          <w:rFonts w:asciiTheme="minorHAnsi" w:hAnsiTheme="minorHAnsi" w:cstheme="minorHAnsi"/>
          <w:szCs w:val="16"/>
        </w:rPr>
        <w:t xml:space="preserve">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There may also be occasions when an additional fee is sought, for example changes to the risk that required significant further advice and placement of additional coverage or substantial involvement in any large, difficult, or complex claims. </w:t>
      </w:r>
    </w:p>
    <w:p w14:paraId="798B2928" w14:textId="23647166" w:rsidR="00351BBE" w:rsidRPr="00E66597" w:rsidRDefault="002E3311" w:rsidP="002E3311">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In addition, we </w:t>
      </w:r>
      <w:r w:rsidR="00B74B26" w:rsidRPr="00E66597">
        <w:rPr>
          <w:rFonts w:asciiTheme="minorHAnsi" w:hAnsiTheme="minorHAnsi" w:cstheme="minorHAnsi"/>
          <w:szCs w:val="16"/>
        </w:rPr>
        <w:t xml:space="preserve">may </w:t>
      </w:r>
      <w:r w:rsidRPr="00E66597">
        <w:rPr>
          <w:rFonts w:asciiTheme="minorHAnsi" w:hAnsiTheme="minorHAnsi" w:cstheme="minorHAnsi"/>
          <w:szCs w:val="16"/>
        </w:rPr>
        <w:t xml:space="preserve">also make charges as detailed below to cover our regulatory responsibilities.  Any applicable insurance premium tax will be shown on the documentation we provide to you.  </w:t>
      </w:r>
    </w:p>
    <w:p w14:paraId="7E500EED" w14:textId="02E32349" w:rsidR="00E66597" w:rsidRDefault="00E66597" w:rsidP="002E3311">
      <w:pPr>
        <w:spacing w:after="0" w:line="259" w:lineRule="auto"/>
        <w:ind w:left="0" w:firstLine="0"/>
        <w:jc w:val="left"/>
        <w:rPr>
          <w:rFonts w:asciiTheme="minorHAnsi" w:hAnsiTheme="minorHAnsi" w:cstheme="minorHAnsi"/>
          <w:szCs w:val="16"/>
        </w:rPr>
      </w:pPr>
    </w:p>
    <w:p w14:paraId="5ECD5D2B" w14:textId="077C2210" w:rsidR="00E66597" w:rsidRDefault="00E66597" w:rsidP="002E3311">
      <w:pPr>
        <w:spacing w:after="0" w:line="259" w:lineRule="auto"/>
        <w:ind w:left="0" w:firstLine="0"/>
        <w:jc w:val="left"/>
        <w:rPr>
          <w:rFonts w:asciiTheme="minorHAnsi" w:hAnsiTheme="minorHAnsi" w:cstheme="minorHAnsi"/>
          <w:szCs w:val="16"/>
        </w:rPr>
      </w:pPr>
    </w:p>
    <w:p w14:paraId="7F27D62E" w14:textId="77777777" w:rsidR="00E66597" w:rsidRPr="00E66597" w:rsidRDefault="00E66597" w:rsidP="002E3311">
      <w:pPr>
        <w:spacing w:after="0" w:line="259" w:lineRule="auto"/>
        <w:ind w:left="0" w:firstLine="0"/>
        <w:jc w:val="left"/>
        <w:rPr>
          <w:rFonts w:asciiTheme="minorHAnsi" w:hAnsiTheme="minorHAnsi" w:cstheme="minorHAnsi"/>
          <w:szCs w:val="16"/>
        </w:rPr>
      </w:pPr>
    </w:p>
    <w:p w14:paraId="1483213D" w14:textId="55FA6E77" w:rsidR="00541681" w:rsidRDefault="00EE61B9" w:rsidP="00416C45">
      <w:pPr>
        <w:spacing w:after="0" w:line="259" w:lineRule="auto"/>
        <w:ind w:left="10"/>
        <w:jc w:val="left"/>
        <w:rPr>
          <w:rFonts w:asciiTheme="minorHAnsi" w:hAnsiTheme="minorHAnsi" w:cstheme="minorHAnsi"/>
          <w:b/>
          <w:szCs w:val="16"/>
        </w:rPr>
      </w:pPr>
      <w:r w:rsidRPr="00E66597">
        <w:rPr>
          <w:rFonts w:asciiTheme="minorHAnsi" w:hAnsiTheme="minorHAnsi" w:cstheme="minorHAnsi"/>
          <w:b/>
          <w:szCs w:val="16"/>
          <w:u w:val="single" w:color="000000"/>
        </w:rPr>
        <w:t>Consumer Fees</w:t>
      </w:r>
      <w:r w:rsidRPr="00E66597">
        <w:rPr>
          <w:rFonts w:asciiTheme="minorHAnsi" w:hAnsiTheme="minorHAnsi" w:cstheme="minorHAnsi"/>
          <w:b/>
          <w:szCs w:val="16"/>
        </w:rPr>
        <w:t xml:space="preserve"> </w:t>
      </w:r>
    </w:p>
    <w:p w14:paraId="058D8EDA" w14:textId="77777777" w:rsidR="00E66597" w:rsidRPr="00E66597" w:rsidRDefault="00E66597">
      <w:pPr>
        <w:spacing w:after="0" w:line="259" w:lineRule="auto"/>
        <w:ind w:left="-5"/>
        <w:jc w:val="left"/>
        <w:rPr>
          <w:rFonts w:asciiTheme="minorHAnsi" w:hAnsiTheme="minorHAnsi" w:cstheme="minorHAnsi"/>
          <w:szCs w:val="16"/>
        </w:rPr>
      </w:pPr>
    </w:p>
    <w:tbl>
      <w:tblPr>
        <w:tblStyle w:val="TableGrid"/>
        <w:tblW w:w="10581" w:type="dxa"/>
        <w:tblInd w:w="-96" w:type="dxa"/>
        <w:tblCellMar>
          <w:top w:w="37" w:type="dxa"/>
          <w:left w:w="108" w:type="dxa"/>
          <w:right w:w="74" w:type="dxa"/>
        </w:tblCellMar>
        <w:tblLook w:val="04A0" w:firstRow="1" w:lastRow="0" w:firstColumn="1" w:lastColumn="0" w:noHBand="0" w:noVBand="1"/>
      </w:tblPr>
      <w:tblGrid>
        <w:gridCol w:w="2458"/>
        <w:gridCol w:w="8123"/>
      </w:tblGrid>
      <w:tr w:rsidR="00541681" w:rsidRPr="00E66597" w14:paraId="214DA4FB" w14:textId="77777777" w:rsidTr="00416C45">
        <w:trPr>
          <w:trHeight w:val="929"/>
        </w:trPr>
        <w:tc>
          <w:tcPr>
            <w:tcW w:w="10581" w:type="dxa"/>
            <w:gridSpan w:val="2"/>
            <w:tcBorders>
              <w:top w:val="single" w:sz="4" w:space="0" w:color="000000"/>
              <w:left w:val="single" w:sz="4" w:space="0" w:color="000000"/>
              <w:bottom w:val="single" w:sz="4" w:space="0" w:color="000000"/>
              <w:right w:val="single" w:sz="4" w:space="0" w:color="000000"/>
            </w:tcBorders>
          </w:tcPr>
          <w:p w14:paraId="059EEA25"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b/>
                <w:szCs w:val="16"/>
              </w:rPr>
              <w:t xml:space="preserve">Administration Charges/Fees  </w:t>
            </w:r>
          </w:p>
          <w:p w14:paraId="2E0B98F5" w14:textId="77777777" w:rsidR="00960405" w:rsidRPr="00E66597" w:rsidRDefault="008346E7" w:rsidP="00CF7915">
            <w:pPr>
              <w:spacing w:after="0" w:line="238" w:lineRule="auto"/>
              <w:ind w:left="0" w:right="36" w:firstLine="0"/>
              <w:rPr>
                <w:rFonts w:asciiTheme="minorHAnsi" w:hAnsiTheme="minorHAnsi" w:cstheme="minorHAnsi"/>
                <w:szCs w:val="16"/>
              </w:rPr>
            </w:pPr>
            <w:r w:rsidRPr="00E66597">
              <w:rPr>
                <w:rFonts w:asciiTheme="minorHAnsi" w:hAnsiTheme="minorHAnsi" w:cstheme="minorHAnsi"/>
                <w:szCs w:val="16"/>
              </w:rPr>
              <w:t xml:space="preserve">There are times when remuneration from insurers will not cover the administrative / regulatory costs of placing your cover. In order to achieve a fair return for us and ensure we continue to deliver high standard of service to you; it </w:t>
            </w:r>
            <w:r w:rsidR="00960405" w:rsidRPr="00E66597">
              <w:rPr>
                <w:rFonts w:asciiTheme="minorHAnsi" w:hAnsiTheme="minorHAnsi" w:cstheme="minorHAnsi"/>
                <w:szCs w:val="16"/>
              </w:rPr>
              <w:t>may be</w:t>
            </w:r>
            <w:r w:rsidRPr="00E66597">
              <w:rPr>
                <w:rFonts w:asciiTheme="minorHAnsi" w:hAnsiTheme="minorHAnsi" w:cstheme="minorHAnsi"/>
                <w:szCs w:val="16"/>
              </w:rPr>
              <w:t xml:space="preserve"> necessary to charge a fee as noted below.</w:t>
            </w:r>
          </w:p>
          <w:p w14:paraId="78138E79" w14:textId="5D60608E" w:rsidR="00541681" w:rsidRPr="00E66597" w:rsidRDefault="00DF7DA1" w:rsidP="00CF7915">
            <w:pPr>
              <w:spacing w:after="0" w:line="238" w:lineRule="auto"/>
              <w:ind w:left="0" w:right="36" w:firstLine="0"/>
              <w:rPr>
                <w:rFonts w:asciiTheme="minorHAnsi" w:hAnsiTheme="minorHAnsi" w:cstheme="minorHAnsi"/>
                <w:szCs w:val="16"/>
              </w:rPr>
            </w:pPr>
            <w:r w:rsidRPr="00E66597">
              <w:rPr>
                <w:rFonts w:asciiTheme="minorHAnsi" w:hAnsiTheme="minorHAnsi" w:cstheme="minorHAnsi"/>
                <w:b/>
                <w:bCs/>
                <w:szCs w:val="16"/>
              </w:rPr>
              <w:t>These Administration Charges/Fees are non-refundable.</w:t>
            </w:r>
            <w:r w:rsidR="00EE61B9" w:rsidRPr="00E66597">
              <w:rPr>
                <w:rFonts w:asciiTheme="minorHAnsi" w:hAnsiTheme="minorHAnsi" w:cstheme="minorHAnsi"/>
                <w:szCs w:val="16"/>
              </w:rPr>
              <w:t xml:space="preserve"> </w:t>
            </w:r>
            <w:r w:rsidR="00291EC9">
              <w:rPr>
                <w:rFonts w:asciiTheme="minorHAnsi" w:hAnsiTheme="minorHAnsi" w:cstheme="minorHAnsi"/>
                <w:szCs w:val="16"/>
              </w:rPr>
              <w:t xml:space="preserve">                                                                                  </w:t>
            </w:r>
          </w:p>
        </w:tc>
      </w:tr>
      <w:tr w:rsidR="00541681" w:rsidRPr="00E66597" w14:paraId="0C531263" w14:textId="77777777" w:rsidTr="00F15D6A">
        <w:trPr>
          <w:trHeight w:val="197"/>
        </w:trPr>
        <w:tc>
          <w:tcPr>
            <w:tcW w:w="2458" w:type="dxa"/>
            <w:tcBorders>
              <w:top w:val="single" w:sz="4" w:space="0" w:color="000000"/>
              <w:left w:val="single" w:sz="4" w:space="0" w:color="000000"/>
              <w:bottom w:val="single" w:sz="4" w:space="0" w:color="000000"/>
              <w:right w:val="single" w:sz="4" w:space="0" w:color="000000"/>
            </w:tcBorders>
          </w:tcPr>
          <w:p w14:paraId="3ABEEFC0"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b/>
                <w:szCs w:val="16"/>
              </w:rPr>
              <w:t xml:space="preserve">Policy Event </w:t>
            </w:r>
          </w:p>
        </w:tc>
        <w:tc>
          <w:tcPr>
            <w:tcW w:w="8123" w:type="dxa"/>
            <w:tcBorders>
              <w:top w:val="single" w:sz="4" w:space="0" w:color="000000"/>
              <w:left w:val="single" w:sz="4" w:space="0" w:color="000000"/>
              <w:bottom w:val="single" w:sz="4" w:space="0" w:color="000000"/>
              <w:right w:val="single" w:sz="4" w:space="0" w:color="000000"/>
            </w:tcBorders>
          </w:tcPr>
          <w:p w14:paraId="4A0065ED" w14:textId="77777777" w:rsidR="00541681" w:rsidRPr="00E66597" w:rsidRDefault="00EE61B9">
            <w:pPr>
              <w:spacing w:after="0" w:line="259" w:lineRule="auto"/>
              <w:ind w:left="2" w:firstLine="0"/>
              <w:jc w:val="left"/>
              <w:rPr>
                <w:rFonts w:asciiTheme="minorHAnsi" w:hAnsiTheme="minorHAnsi" w:cstheme="minorHAnsi"/>
                <w:szCs w:val="16"/>
              </w:rPr>
            </w:pPr>
            <w:r w:rsidRPr="00E66597">
              <w:rPr>
                <w:rFonts w:asciiTheme="minorHAnsi" w:hAnsiTheme="minorHAnsi" w:cstheme="minorHAnsi"/>
                <w:b/>
                <w:szCs w:val="16"/>
              </w:rPr>
              <w:t xml:space="preserve">Administration Charge/Fee </w:t>
            </w:r>
          </w:p>
        </w:tc>
      </w:tr>
      <w:tr w:rsidR="00541681" w:rsidRPr="00E66597" w14:paraId="1EFE6F9E" w14:textId="77777777" w:rsidTr="00F15D6A">
        <w:trPr>
          <w:trHeight w:val="211"/>
        </w:trPr>
        <w:tc>
          <w:tcPr>
            <w:tcW w:w="2458" w:type="dxa"/>
            <w:tcBorders>
              <w:top w:val="single" w:sz="4" w:space="0" w:color="000000"/>
              <w:left w:val="single" w:sz="4" w:space="0" w:color="000000"/>
              <w:bottom w:val="single" w:sz="4" w:space="0" w:color="000000"/>
              <w:right w:val="single" w:sz="4" w:space="0" w:color="000000"/>
            </w:tcBorders>
          </w:tcPr>
          <w:p w14:paraId="69F518E8" w14:textId="0B88767B"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New Business / Renewal </w:t>
            </w:r>
            <w:r w:rsidR="00147E9E">
              <w:rPr>
                <w:rFonts w:asciiTheme="minorHAnsi" w:hAnsiTheme="minorHAnsi" w:cstheme="minorHAnsi"/>
                <w:szCs w:val="16"/>
              </w:rPr>
              <w:t>(All Premium Levels)</w:t>
            </w:r>
          </w:p>
        </w:tc>
        <w:tc>
          <w:tcPr>
            <w:tcW w:w="8123" w:type="dxa"/>
            <w:tcBorders>
              <w:top w:val="single" w:sz="4" w:space="0" w:color="000000"/>
              <w:left w:val="single" w:sz="4" w:space="0" w:color="000000"/>
              <w:bottom w:val="single" w:sz="4" w:space="0" w:color="000000"/>
              <w:right w:val="single" w:sz="4" w:space="0" w:color="000000"/>
            </w:tcBorders>
          </w:tcPr>
          <w:p w14:paraId="7AC97E47" w14:textId="3E5FEE8C" w:rsidR="00541681" w:rsidRPr="00E66597" w:rsidRDefault="00EE61B9">
            <w:pPr>
              <w:spacing w:after="0" w:line="259" w:lineRule="auto"/>
              <w:ind w:left="0" w:right="28" w:firstLine="0"/>
              <w:jc w:val="center"/>
              <w:rPr>
                <w:rFonts w:asciiTheme="minorHAnsi" w:hAnsiTheme="minorHAnsi" w:cstheme="minorHAnsi"/>
                <w:szCs w:val="16"/>
              </w:rPr>
            </w:pPr>
            <w:r w:rsidRPr="00E66597">
              <w:rPr>
                <w:rFonts w:asciiTheme="minorHAnsi" w:hAnsiTheme="minorHAnsi" w:cstheme="minorHAnsi"/>
                <w:szCs w:val="16"/>
              </w:rPr>
              <w:t>£</w:t>
            </w:r>
            <w:r w:rsidR="00DF61A0">
              <w:rPr>
                <w:rFonts w:asciiTheme="minorHAnsi" w:hAnsiTheme="minorHAnsi" w:cstheme="minorHAnsi"/>
                <w:szCs w:val="16"/>
              </w:rPr>
              <w:t>30</w:t>
            </w:r>
            <w:r w:rsidRPr="00E66597">
              <w:rPr>
                <w:rFonts w:asciiTheme="minorHAnsi" w:hAnsiTheme="minorHAnsi" w:cstheme="minorHAnsi"/>
                <w:szCs w:val="16"/>
              </w:rPr>
              <w:t xml:space="preserve"> </w:t>
            </w:r>
          </w:p>
        </w:tc>
      </w:tr>
      <w:tr w:rsidR="00541681" w:rsidRPr="00E66597" w14:paraId="5909D891" w14:textId="77777777" w:rsidTr="00F15D6A">
        <w:trPr>
          <w:trHeight w:val="209"/>
        </w:trPr>
        <w:tc>
          <w:tcPr>
            <w:tcW w:w="2458" w:type="dxa"/>
            <w:tcBorders>
              <w:top w:val="single" w:sz="4" w:space="0" w:color="000000"/>
              <w:left w:val="single" w:sz="4" w:space="0" w:color="000000"/>
              <w:bottom w:val="single" w:sz="4" w:space="0" w:color="000000"/>
              <w:right w:val="single" w:sz="4" w:space="0" w:color="000000"/>
            </w:tcBorders>
          </w:tcPr>
          <w:p w14:paraId="220CC3C3"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Mid Term Adjustment </w:t>
            </w:r>
          </w:p>
        </w:tc>
        <w:tc>
          <w:tcPr>
            <w:tcW w:w="8123" w:type="dxa"/>
            <w:tcBorders>
              <w:top w:val="single" w:sz="4" w:space="0" w:color="000000"/>
              <w:left w:val="single" w:sz="4" w:space="0" w:color="000000"/>
              <w:bottom w:val="single" w:sz="4" w:space="0" w:color="000000"/>
              <w:right w:val="single" w:sz="4" w:space="0" w:color="000000"/>
            </w:tcBorders>
          </w:tcPr>
          <w:p w14:paraId="5EBECEA1" w14:textId="56C05E94" w:rsidR="00541681" w:rsidRPr="00E66597" w:rsidRDefault="00EE61B9">
            <w:pPr>
              <w:spacing w:after="0" w:line="259" w:lineRule="auto"/>
              <w:ind w:left="0" w:right="28" w:firstLine="0"/>
              <w:jc w:val="center"/>
              <w:rPr>
                <w:rFonts w:asciiTheme="minorHAnsi" w:hAnsiTheme="minorHAnsi" w:cstheme="minorHAnsi"/>
                <w:szCs w:val="16"/>
              </w:rPr>
            </w:pPr>
            <w:r w:rsidRPr="00E66597">
              <w:rPr>
                <w:rFonts w:asciiTheme="minorHAnsi" w:hAnsiTheme="minorHAnsi" w:cstheme="minorHAnsi"/>
                <w:szCs w:val="16"/>
              </w:rPr>
              <w:t>£</w:t>
            </w:r>
            <w:r w:rsidR="00DB0FFF">
              <w:rPr>
                <w:rFonts w:asciiTheme="minorHAnsi" w:hAnsiTheme="minorHAnsi" w:cstheme="minorHAnsi"/>
                <w:szCs w:val="16"/>
              </w:rPr>
              <w:t>2</w:t>
            </w:r>
            <w:r w:rsidRPr="00E66597">
              <w:rPr>
                <w:rFonts w:asciiTheme="minorHAnsi" w:hAnsiTheme="minorHAnsi" w:cstheme="minorHAnsi"/>
                <w:szCs w:val="16"/>
              </w:rPr>
              <w:t xml:space="preserve">0 </w:t>
            </w:r>
          </w:p>
        </w:tc>
      </w:tr>
      <w:tr w:rsidR="00541681" w:rsidRPr="00E66597" w14:paraId="4E26638B" w14:textId="77777777" w:rsidTr="00F15D6A">
        <w:trPr>
          <w:trHeight w:val="199"/>
        </w:trPr>
        <w:tc>
          <w:tcPr>
            <w:tcW w:w="2458" w:type="dxa"/>
            <w:tcBorders>
              <w:top w:val="single" w:sz="4" w:space="0" w:color="000000"/>
              <w:left w:val="single" w:sz="4" w:space="0" w:color="000000"/>
              <w:bottom w:val="single" w:sz="4" w:space="0" w:color="000000"/>
              <w:right w:val="single" w:sz="4" w:space="0" w:color="000000"/>
            </w:tcBorders>
          </w:tcPr>
          <w:p w14:paraId="69C629F6"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Cancellation </w:t>
            </w:r>
          </w:p>
        </w:tc>
        <w:tc>
          <w:tcPr>
            <w:tcW w:w="8123" w:type="dxa"/>
            <w:tcBorders>
              <w:top w:val="single" w:sz="4" w:space="0" w:color="000000"/>
              <w:left w:val="single" w:sz="4" w:space="0" w:color="000000"/>
              <w:bottom w:val="single" w:sz="4" w:space="0" w:color="000000"/>
              <w:right w:val="single" w:sz="4" w:space="0" w:color="000000"/>
            </w:tcBorders>
          </w:tcPr>
          <w:p w14:paraId="7244A2CC" w14:textId="69E42491" w:rsidR="00541681" w:rsidRPr="00E66597" w:rsidRDefault="00EE61B9">
            <w:pPr>
              <w:spacing w:after="0" w:line="259" w:lineRule="auto"/>
              <w:ind w:left="0" w:right="28" w:firstLine="0"/>
              <w:jc w:val="center"/>
              <w:rPr>
                <w:rFonts w:asciiTheme="minorHAnsi" w:hAnsiTheme="minorHAnsi" w:cstheme="minorHAnsi"/>
                <w:szCs w:val="16"/>
              </w:rPr>
            </w:pPr>
            <w:r w:rsidRPr="00E66597">
              <w:rPr>
                <w:rFonts w:asciiTheme="minorHAnsi" w:hAnsiTheme="minorHAnsi" w:cstheme="minorHAnsi"/>
                <w:szCs w:val="16"/>
              </w:rPr>
              <w:t>£1</w:t>
            </w:r>
            <w:r w:rsidR="00F82A18">
              <w:rPr>
                <w:rFonts w:asciiTheme="minorHAnsi" w:hAnsiTheme="minorHAnsi" w:cstheme="minorHAnsi"/>
                <w:szCs w:val="16"/>
              </w:rPr>
              <w:t>7.50</w:t>
            </w:r>
            <w:r w:rsidRPr="00E66597">
              <w:rPr>
                <w:rFonts w:asciiTheme="minorHAnsi" w:hAnsiTheme="minorHAnsi" w:cstheme="minorHAnsi"/>
                <w:szCs w:val="16"/>
              </w:rPr>
              <w:t xml:space="preserve"> </w:t>
            </w:r>
          </w:p>
        </w:tc>
      </w:tr>
    </w:tbl>
    <w:p w14:paraId="31C5BA04"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t>
      </w:r>
    </w:p>
    <w:p w14:paraId="097E0239" w14:textId="77777777" w:rsidR="00541681" w:rsidRPr="00E66597" w:rsidRDefault="00EE61B9">
      <w:pPr>
        <w:spacing w:after="0" w:line="259" w:lineRule="auto"/>
        <w:ind w:left="-5"/>
        <w:jc w:val="left"/>
        <w:rPr>
          <w:rFonts w:asciiTheme="minorHAnsi" w:hAnsiTheme="minorHAnsi" w:cstheme="minorHAnsi"/>
          <w:szCs w:val="16"/>
        </w:rPr>
      </w:pPr>
      <w:r w:rsidRPr="00E66597">
        <w:rPr>
          <w:rFonts w:asciiTheme="minorHAnsi" w:hAnsiTheme="minorHAnsi" w:cstheme="minorHAnsi"/>
          <w:b/>
          <w:szCs w:val="16"/>
          <w:u w:val="single" w:color="000000"/>
        </w:rPr>
        <w:t>Commercial Customers</w:t>
      </w:r>
      <w:r w:rsidRPr="00E66597">
        <w:rPr>
          <w:rFonts w:asciiTheme="minorHAnsi" w:hAnsiTheme="minorHAnsi" w:cstheme="minorHAnsi"/>
          <w:b/>
          <w:szCs w:val="16"/>
        </w:rPr>
        <w:t xml:space="preserve"> </w:t>
      </w:r>
    </w:p>
    <w:p w14:paraId="4B546096" w14:textId="77777777" w:rsidR="00DF7DA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Our fee structures are noted below in Appendix A and </w:t>
      </w:r>
      <w:proofErr w:type="gramStart"/>
      <w:r w:rsidRPr="00E66597">
        <w:rPr>
          <w:rFonts w:asciiTheme="minorHAnsi" w:hAnsiTheme="minorHAnsi" w:cstheme="minorHAnsi"/>
          <w:szCs w:val="16"/>
        </w:rPr>
        <w:t>B</w:t>
      </w:r>
      <w:proofErr w:type="gramEnd"/>
      <w:r w:rsidRPr="00E66597">
        <w:rPr>
          <w:rFonts w:asciiTheme="minorHAnsi" w:hAnsiTheme="minorHAnsi" w:cstheme="minorHAnsi"/>
          <w:szCs w:val="16"/>
        </w:rPr>
        <w:t xml:space="preserve"> and you will be made aware of which set of charges apply to you and why.</w:t>
      </w:r>
    </w:p>
    <w:p w14:paraId="42280538" w14:textId="63E8B579" w:rsidR="00541681" w:rsidRPr="00E66597" w:rsidRDefault="00DF7DA1">
      <w:pPr>
        <w:ind w:left="-5"/>
        <w:rPr>
          <w:rFonts w:asciiTheme="minorHAnsi" w:hAnsiTheme="minorHAnsi" w:cstheme="minorHAnsi"/>
          <w:b/>
          <w:bCs/>
          <w:szCs w:val="16"/>
        </w:rPr>
      </w:pPr>
      <w:r w:rsidRPr="00E66597">
        <w:rPr>
          <w:rFonts w:asciiTheme="minorHAnsi" w:hAnsiTheme="minorHAnsi" w:cstheme="minorHAnsi"/>
          <w:b/>
          <w:bCs/>
          <w:szCs w:val="16"/>
        </w:rPr>
        <w:t>These Administration Charges/Fees are non-refundable.</w:t>
      </w:r>
    </w:p>
    <w:p w14:paraId="145D1E3F" w14:textId="77777777" w:rsidR="00541681" w:rsidRPr="00E66597" w:rsidRDefault="00EE61B9">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t>
      </w:r>
    </w:p>
    <w:tbl>
      <w:tblPr>
        <w:tblStyle w:val="TableGrid"/>
        <w:tblW w:w="10594" w:type="dxa"/>
        <w:tblInd w:w="-109" w:type="dxa"/>
        <w:tblCellMar>
          <w:top w:w="32" w:type="dxa"/>
          <w:left w:w="108" w:type="dxa"/>
          <w:right w:w="74" w:type="dxa"/>
        </w:tblCellMar>
        <w:tblLook w:val="04A0" w:firstRow="1" w:lastRow="0" w:firstColumn="1" w:lastColumn="0" w:noHBand="0" w:noVBand="1"/>
      </w:tblPr>
      <w:tblGrid>
        <w:gridCol w:w="2964"/>
        <w:gridCol w:w="7630"/>
      </w:tblGrid>
      <w:tr w:rsidR="00541681" w:rsidRPr="00E66597" w14:paraId="3E833846" w14:textId="77777777" w:rsidTr="00416C45">
        <w:trPr>
          <w:trHeight w:val="814"/>
        </w:trPr>
        <w:tc>
          <w:tcPr>
            <w:tcW w:w="10594" w:type="dxa"/>
            <w:gridSpan w:val="2"/>
            <w:tcBorders>
              <w:top w:val="single" w:sz="4" w:space="0" w:color="000000"/>
              <w:left w:val="single" w:sz="4" w:space="0" w:color="000000"/>
              <w:bottom w:val="single" w:sz="4" w:space="0" w:color="000000"/>
              <w:right w:val="single" w:sz="4" w:space="0" w:color="000000"/>
            </w:tcBorders>
          </w:tcPr>
          <w:p w14:paraId="535E15C0" w14:textId="77777777" w:rsidR="00541681" w:rsidRPr="00E66597" w:rsidRDefault="00EE61B9">
            <w:pPr>
              <w:spacing w:after="0" w:line="259" w:lineRule="auto"/>
              <w:ind w:left="1" w:firstLine="0"/>
              <w:jc w:val="left"/>
              <w:rPr>
                <w:rFonts w:asciiTheme="minorHAnsi" w:hAnsiTheme="minorHAnsi" w:cstheme="minorHAnsi"/>
                <w:szCs w:val="16"/>
              </w:rPr>
            </w:pPr>
            <w:r w:rsidRPr="00E66597">
              <w:rPr>
                <w:rFonts w:asciiTheme="minorHAnsi" w:hAnsiTheme="minorHAnsi" w:cstheme="minorHAnsi"/>
                <w:b/>
                <w:szCs w:val="16"/>
              </w:rPr>
              <w:t xml:space="preserve">New Business &amp; Renewal Administration Charges/Fees (Appendix A) </w:t>
            </w:r>
          </w:p>
          <w:p w14:paraId="4F8B1923" w14:textId="77777777" w:rsidR="00DA5136" w:rsidRPr="00E66597" w:rsidRDefault="00DA5136" w:rsidP="00DA5136">
            <w:pPr>
              <w:spacing w:after="0" w:line="259" w:lineRule="auto"/>
              <w:ind w:left="1" w:right="34" w:firstLine="0"/>
              <w:rPr>
                <w:rFonts w:asciiTheme="minorHAnsi" w:hAnsiTheme="minorHAnsi" w:cstheme="minorHAnsi"/>
                <w:szCs w:val="16"/>
              </w:rPr>
            </w:pPr>
            <w:r w:rsidRPr="00E66597">
              <w:rPr>
                <w:rFonts w:asciiTheme="minorHAnsi" w:hAnsiTheme="minorHAnsi" w:cstheme="minorHAnsi"/>
                <w:szCs w:val="16"/>
              </w:rPr>
              <w:t xml:space="preserve">These charges apply to standard, easy to place risks which do not require extra work from an administrative/regulatory perspective, in these cases increased charges would not apply as we consider our remuneration from insurers is a fair return. </w:t>
            </w:r>
          </w:p>
          <w:p w14:paraId="5B754FCC" w14:textId="26502CCE" w:rsidR="00541681" w:rsidRPr="00E66597" w:rsidRDefault="00DA5136" w:rsidP="00DA5136">
            <w:pPr>
              <w:spacing w:after="0" w:line="259" w:lineRule="auto"/>
              <w:ind w:left="1" w:right="34" w:firstLine="0"/>
              <w:rPr>
                <w:rFonts w:asciiTheme="minorHAnsi" w:hAnsiTheme="minorHAnsi" w:cstheme="minorHAnsi"/>
                <w:szCs w:val="16"/>
              </w:rPr>
            </w:pPr>
            <w:r w:rsidRPr="00E66597">
              <w:rPr>
                <w:rFonts w:asciiTheme="minorHAnsi" w:hAnsiTheme="minorHAnsi" w:cstheme="minorHAnsi"/>
                <w:szCs w:val="16"/>
              </w:rPr>
              <w:t>You will be made aware of which set of charges apply to you and why prior to your acceptance.</w:t>
            </w:r>
          </w:p>
        </w:tc>
      </w:tr>
      <w:tr w:rsidR="00541681" w:rsidRPr="00E66597" w14:paraId="3FF592E2" w14:textId="77777777" w:rsidTr="00416C45">
        <w:trPr>
          <w:trHeight w:val="192"/>
        </w:trPr>
        <w:tc>
          <w:tcPr>
            <w:tcW w:w="2964" w:type="dxa"/>
            <w:tcBorders>
              <w:top w:val="single" w:sz="4" w:space="0" w:color="000000"/>
              <w:left w:val="single" w:sz="4" w:space="0" w:color="000000"/>
              <w:bottom w:val="single" w:sz="4" w:space="0" w:color="000000"/>
              <w:right w:val="single" w:sz="4" w:space="0" w:color="000000"/>
            </w:tcBorders>
          </w:tcPr>
          <w:p w14:paraId="4B12B63D" w14:textId="4A5D767A"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b/>
                <w:szCs w:val="16"/>
              </w:rPr>
              <w:t>Policy Premium (Ex IPT)</w:t>
            </w:r>
          </w:p>
        </w:tc>
        <w:tc>
          <w:tcPr>
            <w:tcW w:w="7630" w:type="dxa"/>
            <w:tcBorders>
              <w:top w:val="single" w:sz="4" w:space="0" w:color="000000"/>
              <w:left w:val="single" w:sz="4" w:space="0" w:color="000000"/>
              <w:bottom w:val="single" w:sz="4" w:space="0" w:color="000000"/>
              <w:right w:val="single" w:sz="4" w:space="0" w:color="000000"/>
            </w:tcBorders>
          </w:tcPr>
          <w:p w14:paraId="27E60FB6" w14:textId="345F6F34"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b/>
                <w:szCs w:val="16"/>
              </w:rPr>
              <w:t>Administration Charge/Fee</w:t>
            </w:r>
          </w:p>
        </w:tc>
      </w:tr>
      <w:tr w:rsidR="00541681" w:rsidRPr="00E66597" w14:paraId="096B3230" w14:textId="77777777" w:rsidTr="00416C45">
        <w:trPr>
          <w:trHeight w:val="194"/>
        </w:trPr>
        <w:tc>
          <w:tcPr>
            <w:tcW w:w="2964" w:type="dxa"/>
            <w:tcBorders>
              <w:top w:val="single" w:sz="4" w:space="0" w:color="000000"/>
              <w:left w:val="single" w:sz="4" w:space="0" w:color="000000"/>
              <w:bottom w:val="single" w:sz="4" w:space="0" w:color="000000"/>
              <w:right w:val="single" w:sz="4" w:space="0" w:color="000000"/>
            </w:tcBorders>
          </w:tcPr>
          <w:p w14:paraId="4B10B2CE" w14:textId="7E9701CE"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Up to £</w:t>
            </w:r>
            <w:r w:rsidR="00454B12">
              <w:rPr>
                <w:rFonts w:asciiTheme="minorHAnsi" w:hAnsiTheme="minorHAnsi" w:cstheme="minorHAnsi"/>
                <w:szCs w:val="16"/>
              </w:rPr>
              <w:t>25</w:t>
            </w:r>
            <w:r w:rsidRPr="00E66597">
              <w:rPr>
                <w:rFonts w:asciiTheme="minorHAnsi" w:hAnsiTheme="minorHAnsi" w:cstheme="minorHAnsi"/>
                <w:szCs w:val="16"/>
              </w:rPr>
              <w:t>0</w:t>
            </w:r>
          </w:p>
        </w:tc>
        <w:tc>
          <w:tcPr>
            <w:tcW w:w="7630" w:type="dxa"/>
            <w:tcBorders>
              <w:top w:val="single" w:sz="4" w:space="0" w:color="000000"/>
              <w:left w:val="single" w:sz="4" w:space="0" w:color="000000"/>
              <w:bottom w:val="single" w:sz="4" w:space="0" w:color="000000"/>
              <w:right w:val="single" w:sz="4" w:space="0" w:color="000000"/>
            </w:tcBorders>
          </w:tcPr>
          <w:p w14:paraId="5AA86658" w14:textId="6C499193"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C67590">
              <w:rPr>
                <w:rFonts w:asciiTheme="minorHAnsi" w:hAnsiTheme="minorHAnsi" w:cstheme="minorHAnsi"/>
                <w:szCs w:val="16"/>
              </w:rPr>
              <w:t>3</w:t>
            </w:r>
            <w:r w:rsidR="00617B51">
              <w:rPr>
                <w:rFonts w:asciiTheme="minorHAnsi" w:hAnsiTheme="minorHAnsi" w:cstheme="minorHAnsi"/>
                <w:szCs w:val="16"/>
              </w:rPr>
              <w:t>5</w:t>
            </w:r>
          </w:p>
        </w:tc>
      </w:tr>
      <w:tr w:rsidR="00454B12" w:rsidRPr="00E66597" w14:paraId="258C5D59" w14:textId="77777777" w:rsidTr="00416C45">
        <w:trPr>
          <w:trHeight w:val="194"/>
        </w:trPr>
        <w:tc>
          <w:tcPr>
            <w:tcW w:w="2964" w:type="dxa"/>
            <w:tcBorders>
              <w:top w:val="single" w:sz="4" w:space="0" w:color="000000"/>
              <w:left w:val="single" w:sz="4" w:space="0" w:color="000000"/>
              <w:bottom w:val="single" w:sz="4" w:space="0" w:color="000000"/>
              <w:right w:val="single" w:sz="4" w:space="0" w:color="000000"/>
            </w:tcBorders>
          </w:tcPr>
          <w:p w14:paraId="23B177B2" w14:textId="4E2FBC17" w:rsidR="00454B12" w:rsidRPr="00E66597" w:rsidRDefault="0008377D" w:rsidP="00886217">
            <w:pPr>
              <w:spacing w:after="0" w:line="259" w:lineRule="auto"/>
              <w:ind w:left="1" w:firstLine="0"/>
              <w:jc w:val="center"/>
              <w:rPr>
                <w:rFonts w:asciiTheme="minorHAnsi" w:hAnsiTheme="minorHAnsi" w:cstheme="minorHAnsi"/>
                <w:szCs w:val="16"/>
              </w:rPr>
            </w:pPr>
            <w:r>
              <w:rPr>
                <w:rFonts w:asciiTheme="minorHAnsi" w:hAnsiTheme="minorHAnsi" w:cstheme="minorHAnsi"/>
                <w:szCs w:val="16"/>
              </w:rPr>
              <w:t>£25</w:t>
            </w:r>
            <w:r w:rsidR="004B6D70">
              <w:rPr>
                <w:rFonts w:asciiTheme="minorHAnsi" w:hAnsiTheme="minorHAnsi" w:cstheme="minorHAnsi"/>
                <w:szCs w:val="16"/>
              </w:rPr>
              <w:t>1</w:t>
            </w:r>
            <w:r>
              <w:rPr>
                <w:rFonts w:asciiTheme="minorHAnsi" w:hAnsiTheme="minorHAnsi" w:cstheme="minorHAnsi"/>
                <w:szCs w:val="16"/>
              </w:rPr>
              <w:t xml:space="preserve"> to £</w:t>
            </w:r>
            <w:r w:rsidR="00254056">
              <w:rPr>
                <w:rFonts w:asciiTheme="minorHAnsi" w:hAnsiTheme="minorHAnsi" w:cstheme="minorHAnsi"/>
                <w:szCs w:val="16"/>
              </w:rPr>
              <w:t>500</w:t>
            </w:r>
          </w:p>
        </w:tc>
        <w:tc>
          <w:tcPr>
            <w:tcW w:w="7630" w:type="dxa"/>
            <w:tcBorders>
              <w:top w:val="single" w:sz="4" w:space="0" w:color="000000"/>
              <w:left w:val="single" w:sz="4" w:space="0" w:color="000000"/>
              <w:bottom w:val="single" w:sz="4" w:space="0" w:color="000000"/>
              <w:right w:val="single" w:sz="4" w:space="0" w:color="000000"/>
            </w:tcBorders>
          </w:tcPr>
          <w:p w14:paraId="6A49A002" w14:textId="2995CB3C" w:rsidR="00454B12" w:rsidRPr="00E66597" w:rsidRDefault="0008377D" w:rsidP="00886217">
            <w:pPr>
              <w:spacing w:after="0" w:line="259" w:lineRule="auto"/>
              <w:ind w:left="0" w:firstLine="0"/>
              <w:jc w:val="center"/>
              <w:rPr>
                <w:rFonts w:asciiTheme="minorHAnsi" w:hAnsiTheme="minorHAnsi" w:cstheme="minorHAnsi"/>
                <w:szCs w:val="16"/>
              </w:rPr>
            </w:pPr>
            <w:r>
              <w:rPr>
                <w:rFonts w:asciiTheme="minorHAnsi" w:hAnsiTheme="minorHAnsi" w:cstheme="minorHAnsi"/>
                <w:szCs w:val="16"/>
              </w:rPr>
              <w:t>£6</w:t>
            </w:r>
            <w:r w:rsidR="00617B51">
              <w:rPr>
                <w:rFonts w:asciiTheme="minorHAnsi" w:hAnsiTheme="minorHAnsi" w:cstheme="minorHAnsi"/>
                <w:szCs w:val="16"/>
              </w:rPr>
              <w:t>5</w:t>
            </w:r>
          </w:p>
        </w:tc>
      </w:tr>
      <w:tr w:rsidR="00541681" w:rsidRPr="00E66597" w14:paraId="0C69B218" w14:textId="77777777" w:rsidTr="00416C45">
        <w:trPr>
          <w:trHeight w:val="194"/>
        </w:trPr>
        <w:tc>
          <w:tcPr>
            <w:tcW w:w="2964" w:type="dxa"/>
            <w:tcBorders>
              <w:top w:val="single" w:sz="4" w:space="0" w:color="000000"/>
              <w:left w:val="single" w:sz="4" w:space="0" w:color="000000"/>
              <w:bottom w:val="single" w:sz="4" w:space="0" w:color="000000"/>
              <w:right w:val="single" w:sz="4" w:space="0" w:color="000000"/>
            </w:tcBorders>
          </w:tcPr>
          <w:p w14:paraId="70710459" w14:textId="39BA6962"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£50</w:t>
            </w:r>
            <w:r w:rsidR="00254056">
              <w:rPr>
                <w:rFonts w:asciiTheme="minorHAnsi" w:hAnsiTheme="minorHAnsi" w:cstheme="minorHAnsi"/>
                <w:szCs w:val="16"/>
              </w:rPr>
              <w:t>1</w:t>
            </w:r>
            <w:r w:rsidRPr="00E66597">
              <w:rPr>
                <w:rFonts w:asciiTheme="minorHAnsi" w:hAnsiTheme="minorHAnsi" w:cstheme="minorHAnsi"/>
                <w:szCs w:val="16"/>
              </w:rPr>
              <w:t xml:space="preserve"> to £</w:t>
            </w:r>
            <w:r w:rsidR="00254056">
              <w:rPr>
                <w:rFonts w:asciiTheme="minorHAnsi" w:hAnsiTheme="minorHAnsi" w:cstheme="minorHAnsi"/>
                <w:szCs w:val="16"/>
              </w:rPr>
              <w:t>1000</w:t>
            </w:r>
          </w:p>
        </w:tc>
        <w:tc>
          <w:tcPr>
            <w:tcW w:w="7630" w:type="dxa"/>
            <w:tcBorders>
              <w:top w:val="single" w:sz="4" w:space="0" w:color="000000"/>
              <w:left w:val="single" w:sz="4" w:space="0" w:color="000000"/>
              <w:bottom w:val="single" w:sz="4" w:space="0" w:color="000000"/>
              <w:right w:val="single" w:sz="4" w:space="0" w:color="000000"/>
            </w:tcBorders>
          </w:tcPr>
          <w:p w14:paraId="3AC0AAEA" w14:textId="5F4681BE"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C67590">
              <w:rPr>
                <w:rFonts w:asciiTheme="minorHAnsi" w:hAnsiTheme="minorHAnsi" w:cstheme="minorHAnsi"/>
                <w:szCs w:val="16"/>
              </w:rPr>
              <w:t>8</w:t>
            </w:r>
            <w:r w:rsidR="00617B51">
              <w:rPr>
                <w:rFonts w:asciiTheme="minorHAnsi" w:hAnsiTheme="minorHAnsi" w:cstheme="minorHAnsi"/>
                <w:szCs w:val="16"/>
              </w:rPr>
              <w:t>5</w:t>
            </w:r>
          </w:p>
        </w:tc>
      </w:tr>
      <w:tr w:rsidR="00541681" w:rsidRPr="00E66597" w14:paraId="2D001209" w14:textId="77777777" w:rsidTr="00416C45">
        <w:trPr>
          <w:trHeight w:val="192"/>
        </w:trPr>
        <w:tc>
          <w:tcPr>
            <w:tcW w:w="2964" w:type="dxa"/>
            <w:tcBorders>
              <w:top w:val="single" w:sz="4" w:space="0" w:color="000000"/>
              <w:left w:val="single" w:sz="4" w:space="0" w:color="000000"/>
              <w:bottom w:val="single" w:sz="4" w:space="0" w:color="000000"/>
              <w:right w:val="single" w:sz="4" w:space="0" w:color="000000"/>
            </w:tcBorders>
          </w:tcPr>
          <w:p w14:paraId="4DE20973" w14:textId="69DB1897"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£1,00</w:t>
            </w:r>
            <w:r w:rsidR="00254056">
              <w:rPr>
                <w:rFonts w:asciiTheme="minorHAnsi" w:hAnsiTheme="minorHAnsi" w:cstheme="minorHAnsi"/>
                <w:szCs w:val="16"/>
              </w:rPr>
              <w:t>1</w:t>
            </w:r>
            <w:r w:rsidRPr="00E66597">
              <w:rPr>
                <w:rFonts w:asciiTheme="minorHAnsi" w:hAnsiTheme="minorHAnsi" w:cstheme="minorHAnsi"/>
                <w:szCs w:val="16"/>
              </w:rPr>
              <w:t xml:space="preserve"> to £2,</w:t>
            </w:r>
            <w:r w:rsidR="00254056">
              <w:rPr>
                <w:rFonts w:asciiTheme="minorHAnsi" w:hAnsiTheme="minorHAnsi" w:cstheme="minorHAnsi"/>
                <w:szCs w:val="16"/>
              </w:rPr>
              <w:t>500</w:t>
            </w:r>
          </w:p>
        </w:tc>
        <w:tc>
          <w:tcPr>
            <w:tcW w:w="7630" w:type="dxa"/>
            <w:tcBorders>
              <w:top w:val="single" w:sz="4" w:space="0" w:color="000000"/>
              <w:left w:val="single" w:sz="4" w:space="0" w:color="000000"/>
              <w:bottom w:val="single" w:sz="4" w:space="0" w:color="000000"/>
              <w:right w:val="single" w:sz="4" w:space="0" w:color="000000"/>
            </w:tcBorders>
          </w:tcPr>
          <w:p w14:paraId="73916C99" w14:textId="0F9A2B74"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£1</w:t>
            </w:r>
            <w:r w:rsidR="00C67590">
              <w:rPr>
                <w:rFonts w:asciiTheme="minorHAnsi" w:hAnsiTheme="minorHAnsi" w:cstheme="minorHAnsi"/>
                <w:szCs w:val="16"/>
              </w:rPr>
              <w:t>1</w:t>
            </w:r>
            <w:r w:rsidR="001F2684">
              <w:rPr>
                <w:rFonts w:asciiTheme="minorHAnsi" w:hAnsiTheme="minorHAnsi" w:cstheme="minorHAnsi"/>
                <w:szCs w:val="16"/>
              </w:rPr>
              <w:t>5</w:t>
            </w:r>
          </w:p>
        </w:tc>
      </w:tr>
      <w:tr w:rsidR="00541681" w:rsidRPr="00E66597" w14:paraId="7B8B982D" w14:textId="77777777" w:rsidTr="00416C45">
        <w:trPr>
          <w:trHeight w:val="194"/>
        </w:trPr>
        <w:tc>
          <w:tcPr>
            <w:tcW w:w="2964" w:type="dxa"/>
            <w:tcBorders>
              <w:top w:val="single" w:sz="4" w:space="0" w:color="000000"/>
              <w:left w:val="single" w:sz="4" w:space="0" w:color="000000"/>
              <w:bottom w:val="single" w:sz="4" w:space="0" w:color="000000"/>
              <w:right w:val="single" w:sz="4" w:space="0" w:color="000000"/>
            </w:tcBorders>
          </w:tcPr>
          <w:p w14:paraId="76C09ED6" w14:textId="5EEEAA71"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£2,50</w:t>
            </w:r>
            <w:r w:rsidR="003D7AE9">
              <w:rPr>
                <w:rFonts w:asciiTheme="minorHAnsi" w:hAnsiTheme="minorHAnsi" w:cstheme="minorHAnsi"/>
                <w:szCs w:val="16"/>
              </w:rPr>
              <w:t>1</w:t>
            </w:r>
            <w:r w:rsidRPr="00E66597">
              <w:rPr>
                <w:rFonts w:asciiTheme="minorHAnsi" w:hAnsiTheme="minorHAnsi" w:cstheme="minorHAnsi"/>
                <w:szCs w:val="16"/>
              </w:rPr>
              <w:t xml:space="preserve"> to £</w:t>
            </w:r>
            <w:r w:rsidR="00E13646">
              <w:rPr>
                <w:rFonts w:asciiTheme="minorHAnsi" w:hAnsiTheme="minorHAnsi" w:cstheme="minorHAnsi"/>
                <w:szCs w:val="16"/>
              </w:rPr>
              <w:t>10</w:t>
            </w:r>
            <w:r w:rsidRPr="00E66597">
              <w:rPr>
                <w:rFonts w:asciiTheme="minorHAnsi" w:hAnsiTheme="minorHAnsi" w:cstheme="minorHAnsi"/>
                <w:szCs w:val="16"/>
              </w:rPr>
              <w:t>,</w:t>
            </w:r>
            <w:r w:rsidR="00E13646">
              <w:rPr>
                <w:rFonts w:asciiTheme="minorHAnsi" w:hAnsiTheme="minorHAnsi" w:cstheme="minorHAnsi"/>
                <w:szCs w:val="16"/>
              </w:rPr>
              <w:t>000</w:t>
            </w:r>
          </w:p>
        </w:tc>
        <w:tc>
          <w:tcPr>
            <w:tcW w:w="7630" w:type="dxa"/>
            <w:tcBorders>
              <w:top w:val="single" w:sz="4" w:space="0" w:color="000000"/>
              <w:left w:val="single" w:sz="4" w:space="0" w:color="000000"/>
              <w:bottom w:val="single" w:sz="4" w:space="0" w:color="000000"/>
              <w:right w:val="single" w:sz="4" w:space="0" w:color="000000"/>
            </w:tcBorders>
          </w:tcPr>
          <w:p w14:paraId="569A6117" w14:textId="1273C927"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£1</w:t>
            </w:r>
            <w:r w:rsidR="00C67590">
              <w:rPr>
                <w:rFonts w:asciiTheme="minorHAnsi" w:hAnsiTheme="minorHAnsi" w:cstheme="minorHAnsi"/>
                <w:szCs w:val="16"/>
              </w:rPr>
              <w:t>6</w:t>
            </w:r>
            <w:r w:rsidR="001F2684">
              <w:rPr>
                <w:rFonts w:asciiTheme="minorHAnsi" w:hAnsiTheme="minorHAnsi" w:cstheme="minorHAnsi"/>
                <w:szCs w:val="16"/>
              </w:rPr>
              <w:t>5</w:t>
            </w:r>
          </w:p>
        </w:tc>
      </w:tr>
      <w:tr w:rsidR="00541681" w:rsidRPr="00E66597" w14:paraId="42F061DF" w14:textId="77777777" w:rsidTr="00416C45">
        <w:trPr>
          <w:trHeight w:val="190"/>
        </w:trPr>
        <w:tc>
          <w:tcPr>
            <w:tcW w:w="2964" w:type="dxa"/>
            <w:tcBorders>
              <w:top w:val="single" w:sz="4" w:space="0" w:color="000000"/>
              <w:left w:val="single" w:sz="4" w:space="0" w:color="000000"/>
              <w:bottom w:val="nil"/>
              <w:right w:val="single" w:sz="4" w:space="0" w:color="000000"/>
            </w:tcBorders>
          </w:tcPr>
          <w:p w14:paraId="3559FAF9" w14:textId="3E1E884B"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over £10,000</w:t>
            </w:r>
          </w:p>
        </w:tc>
        <w:tc>
          <w:tcPr>
            <w:tcW w:w="7630" w:type="dxa"/>
            <w:tcBorders>
              <w:top w:val="single" w:sz="4" w:space="0" w:color="000000"/>
              <w:left w:val="single" w:sz="4" w:space="0" w:color="000000"/>
              <w:bottom w:val="nil"/>
              <w:right w:val="single" w:sz="4" w:space="0" w:color="000000"/>
            </w:tcBorders>
          </w:tcPr>
          <w:p w14:paraId="57FDE96A" w14:textId="21087929"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£2</w:t>
            </w:r>
            <w:r w:rsidR="00C67590">
              <w:rPr>
                <w:rFonts w:asciiTheme="minorHAnsi" w:hAnsiTheme="minorHAnsi" w:cstheme="minorHAnsi"/>
                <w:szCs w:val="16"/>
              </w:rPr>
              <w:t>6</w:t>
            </w:r>
            <w:r w:rsidR="001F2684">
              <w:rPr>
                <w:rFonts w:asciiTheme="minorHAnsi" w:hAnsiTheme="minorHAnsi" w:cstheme="minorHAnsi"/>
                <w:szCs w:val="16"/>
              </w:rPr>
              <w:t>5</w:t>
            </w:r>
          </w:p>
        </w:tc>
      </w:tr>
      <w:tr w:rsidR="00541681" w:rsidRPr="00E66597" w14:paraId="3EC395FD" w14:textId="77777777" w:rsidTr="00416C45">
        <w:trPr>
          <w:trHeight w:val="202"/>
        </w:trPr>
        <w:tc>
          <w:tcPr>
            <w:tcW w:w="10594" w:type="dxa"/>
            <w:gridSpan w:val="2"/>
            <w:tcBorders>
              <w:top w:val="nil"/>
              <w:left w:val="nil"/>
              <w:bottom w:val="nil"/>
              <w:right w:val="nil"/>
            </w:tcBorders>
            <w:shd w:val="clear" w:color="auto" w:fill="000000"/>
          </w:tcPr>
          <w:p w14:paraId="1AE7841A" w14:textId="77777777" w:rsidR="00541681" w:rsidRPr="00E66597" w:rsidRDefault="00EE61B9">
            <w:pPr>
              <w:spacing w:after="0" w:line="259" w:lineRule="auto"/>
              <w:ind w:left="1" w:firstLine="0"/>
              <w:jc w:val="left"/>
              <w:rPr>
                <w:rFonts w:asciiTheme="minorHAnsi" w:hAnsiTheme="minorHAnsi" w:cstheme="minorHAnsi"/>
                <w:szCs w:val="16"/>
              </w:rPr>
            </w:pPr>
            <w:r w:rsidRPr="00E66597">
              <w:rPr>
                <w:rFonts w:asciiTheme="minorHAnsi" w:hAnsiTheme="minorHAnsi" w:cstheme="minorHAnsi"/>
                <w:szCs w:val="16"/>
              </w:rPr>
              <w:t xml:space="preserve"> </w:t>
            </w:r>
            <w:r w:rsidRPr="00E66597">
              <w:rPr>
                <w:rFonts w:asciiTheme="minorHAnsi" w:hAnsiTheme="minorHAnsi" w:cstheme="minorHAnsi"/>
                <w:szCs w:val="16"/>
              </w:rPr>
              <w:tab/>
              <w:t xml:space="preserve"> </w:t>
            </w:r>
          </w:p>
        </w:tc>
      </w:tr>
      <w:tr w:rsidR="00541681" w:rsidRPr="00E66597" w14:paraId="1BAD44E6" w14:textId="77777777" w:rsidTr="00416C45">
        <w:trPr>
          <w:trHeight w:val="190"/>
        </w:trPr>
        <w:tc>
          <w:tcPr>
            <w:tcW w:w="2964" w:type="dxa"/>
            <w:tcBorders>
              <w:top w:val="nil"/>
              <w:left w:val="single" w:sz="4" w:space="0" w:color="000000"/>
              <w:bottom w:val="single" w:sz="4" w:space="0" w:color="000000"/>
              <w:right w:val="single" w:sz="4" w:space="0" w:color="000000"/>
            </w:tcBorders>
          </w:tcPr>
          <w:p w14:paraId="705DDBC1" w14:textId="01A747A8"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b/>
                <w:szCs w:val="16"/>
              </w:rPr>
              <w:t>Mid Term Adjustment</w:t>
            </w:r>
          </w:p>
        </w:tc>
        <w:tc>
          <w:tcPr>
            <w:tcW w:w="7630" w:type="dxa"/>
            <w:tcBorders>
              <w:top w:val="nil"/>
              <w:left w:val="single" w:sz="4" w:space="0" w:color="000000"/>
              <w:bottom w:val="single" w:sz="4" w:space="0" w:color="000000"/>
              <w:right w:val="single" w:sz="4" w:space="0" w:color="000000"/>
            </w:tcBorders>
          </w:tcPr>
          <w:p w14:paraId="5BC47AF1" w14:textId="0974A8D0"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b/>
                <w:szCs w:val="16"/>
              </w:rPr>
              <w:t>Cancellation</w:t>
            </w:r>
          </w:p>
        </w:tc>
      </w:tr>
      <w:tr w:rsidR="00541681" w:rsidRPr="00E66597" w14:paraId="296EFE64" w14:textId="77777777" w:rsidTr="00416C45">
        <w:trPr>
          <w:trHeight w:val="194"/>
        </w:trPr>
        <w:tc>
          <w:tcPr>
            <w:tcW w:w="2964" w:type="dxa"/>
            <w:tcBorders>
              <w:top w:val="single" w:sz="4" w:space="0" w:color="000000"/>
              <w:left w:val="single" w:sz="4" w:space="0" w:color="000000"/>
              <w:bottom w:val="single" w:sz="4" w:space="0" w:color="000000"/>
              <w:right w:val="single" w:sz="4" w:space="0" w:color="000000"/>
            </w:tcBorders>
          </w:tcPr>
          <w:p w14:paraId="6138DAC2" w14:textId="5B7CF08E" w:rsidR="00541681" w:rsidRPr="00E66597" w:rsidRDefault="00EE61B9" w:rsidP="00886217">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w:t>
            </w:r>
            <w:r w:rsidR="008D68EB">
              <w:rPr>
                <w:rFonts w:asciiTheme="minorHAnsi" w:hAnsiTheme="minorHAnsi" w:cstheme="minorHAnsi"/>
                <w:szCs w:val="16"/>
              </w:rPr>
              <w:t>30</w:t>
            </w:r>
          </w:p>
        </w:tc>
        <w:tc>
          <w:tcPr>
            <w:tcW w:w="7630" w:type="dxa"/>
            <w:tcBorders>
              <w:top w:val="single" w:sz="4" w:space="0" w:color="000000"/>
              <w:left w:val="single" w:sz="4" w:space="0" w:color="000000"/>
              <w:bottom w:val="single" w:sz="4" w:space="0" w:color="000000"/>
              <w:right w:val="single" w:sz="4" w:space="0" w:color="000000"/>
            </w:tcBorders>
          </w:tcPr>
          <w:p w14:paraId="5D2D2EF3" w14:textId="63255761" w:rsidR="00541681" w:rsidRPr="00E66597" w:rsidRDefault="00EE61B9" w:rsidP="00886217">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8D68EB">
              <w:rPr>
                <w:rFonts w:asciiTheme="minorHAnsi" w:hAnsiTheme="minorHAnsi" w:cstheme="minorHAnsi"/>
                <w:szCs w:val="16"/>
              </w:rPr>
              <w:t>30</w:t>
            </w:r>
          </w:p>
        </w:tc>
      </w:tr>
      <w:tr w:rsidR="00541681" w:rsidRPr="00E66597" w14:paraId="37208739" w14:textId="77777777" w:rsidTr="00416C45">
        <w:tblPrEx>
          <w:tblCellMar>
            <w:right w:w="73" w:type="dxa"/>
          </w:tblCellMar>
        </w:tblPrEx>
        <w:trPr>
          <w:trHeight w:val="830"/>
        </w:trPr>
        <w:tc>
          <w:tcPr>
            <w:tcW w:w="10594" w:type="dxa"/>
            <w:gridSpan w:val="2"/>
            <w:tcBorders>
              <w:top w:val="single" w:sz="4" w:space="0" w:color="000000"/>
              <w:left w:val="single" w:sz="4" w:space="0" w:color="000000"/>
              <w:bottom w:val="single" w:sz="4" w:space="0" w:color="000000"/>
              <w:right w:val="single" w:sz="4" w:space="0" w:color="000000"/>
            </w:tcBorders>
          </w:tcPr>
          <w:p w14:paraId="0CAEA833" w14:textId="77777777" w:rsidR="00541681" w:rsidRPr="00E66597" w:rsidRDefault="00EE61B9">
            <w:pPr>
              <w:spacing w:after="0" w:line="259" w:lineRule="auto"/>
              <w:ind w:left="1" w:firstLine="0"/>
              <w:jc w:val="left"/>
              <w:rPr>
                <w:rFonts w:asciiTheme="minorHAnsi" w:hAnsiTheme="minorHAnsi" w:cstheme="minorHAnsi"/>
                <w:szCs w:val="16"/>
              </w:rPr>
            </w:pPr>
            <w:r w:rsidRPr="00E66597">
              <w:rPr>
                <w:rFonts w:asciiTheme="minorHAnsi" w:hAnsiTheme="minorHAnsi" w:cstheme="minorHAnsi"/>
                <w:b/>
                <w:szCs w:val="16"/>
              </w:rPr>
              <w:t xml:space="preserve">New Business &amp; Renewal Administration Charges/Fees (Appendix B) </w:t>
            </w:r>
          </w:p>
          <w:p w14:paraId="4680F21D" w14:textId="753F1088" w:rsidR="004F567D" w:rsidRPr="00E66597" w:rsidRDefault="004F567D" w:rsidP="004F567D">
            <w:pPr>
              <w:spacing w:after="0" w:line="259" w:lineRule="auto"/>
              <w:ind w:left="1" w:right="34" w:firstLine="0"/>
              <w:rPr>
                <w:rFonts w:asciiTheme="minorHAnsi" w:hAnsiTheme="minorHAnsi" w:cstheme="minorHAnsi"/>
                <w:szCs w:val="16"/>
              </w:rPr>
            </w:pPr>
            <w:r w:rsidRPr="00E66597">
              <w:rPr>
                <w:rFonts w:asciiTheme="minorHAnsi" w:hAnsiTheme="minorHAnsi" w:cstheme="minorHAnsi"/>
                <w:szCs w:val="16"/>
              </w:rPr>
              <w:t xml:space="preserve">These charges apply to difficult to place risks which require higher administrative/regulatory intervention or are low commission or non-commission paying products, in all these cases increased charges </w:t>
            </w:r>
            <w:r w:rsidR="00B74B26" w:rsidRPr="00E66597">
              <w:rPr>
                <w:rFonts w:asciiTheme="minorHAnsi" w:hAnsiTheme="minorHAnsi" w:cstheme="minorHAnsi"/>
                <w:szCs w:val="16"/>
              </w:rPr>
              <w:t>may</w:t>
            </w:r>
            <w:r w:rsidRPr="00E66597">
              <w:rPr>
                <w:rFonts w:asciiTheme="minorHAnsi" w:hAnsiTheme="minorHAnsi" w:cstheme="minorHAnsi"/>
                <w:szCs w:val="16"/>
              </w:rPr>
              <w:t xml:space="preserve"> apply to enable a fair return given the additional work involved to place your cover. </w:t>
            </w:r>
          </w:p>
          <w:p w14:paraId="237769BF" w14:textId="5BD50C0A" w:rsidR="00541681" w:rsidRPr="00E66597" w:rsidRDefault="004F567D" w:rsidP="004F567D">
            <w:pPr>
              <w:spacing w:after="0" w:line="259" w:lineRule="auto"/>
              <w:ind w:left="1" w:right="34" w:firstLine="0"/>
              <w:rPr>
                <w:rFonts w:asciiTheme="minorHAnsi" w:hAnsiTheme="minorHAnsi" w:cstheme="minorHAnsi"/>
                <w:szCs w:val="16"/>
              </w:rPr>
            </w:pPr>
            <w:r w:rsidRPr="00E66597">
              <w:rPr>
                <w:rFonts w:asciiTheme="minorHAnsi" w:hAnsiTheme="minorHAnsi" w:cstheme="minorHAnsi"/>
                <w:szCs w:val="16"/>
              </w:rPr>
              <w:t>You will be made aware of which set of charges apply to you and why prior to your acceptance.</w:t>
            </w:r>
          </w:p>
        </w:tc>
      </w:tr>
      <w:tr w:rsidR="00541681" w:rsidRPr="00E66597" w14:paraId="12B774A3" w14:textId="77777777" w:rsidTr="00416C45">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75F07071" w14:textId="0931D38E"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b/>
                <w:szCs w:val="16"/>
              </w:rPr>
              <w:t>Policy Premium (Ex IPT)</w:t>
            </w:r>
          </w:p>
        </w:tc>
        <w:tc>
          <w:tcPr>
            <w:tcW w:w="7630" w:type="dxa"/>
            <w:tcBorders>
              <w:top w:val="single" w:sz="4" w:space="0" w:color="000000"/>
              <w:left w:val="single" w:sz="4" w:space="0" w:color="000000"/>
              <w:bottom w:val="single" w:sz="4" w:space="0" w:color="000000"/>
              <w:right w:val="single" w:sz="4" w:space="0" w:color="000000"/>
            </w:tcBorders>
          </w:tcPr>
          <w:p w14:paraId="24169DFB" w14:textId="6EC3D5DC"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b/>
                <w:szCs w:val="16"/>
              </w:rPr>
              <w:t>Administration Charge/Fees</w:t>
            </w:r>
          </w:p>
        </w:tc>
      </w:tr>
      <w:tr w:rsidR="00541681" w:rsidRPr="00E66597" w14:paraId="6769CCE5" w14:textId="77777777" w:rsidTr="00416C45">
        <w:tblPrEx>
          <w:tblCellMar>
            <w:right w:w="73" w:type="dxa"/>
          </w:tblCellMar>
        </w:tblPrEx>
        <w:trPr>
          <w:trHeight w:val="192"/>
        </w:trPr>
        <w:tc>
          <w:tcPr>
            <w:tcW w:w="2964" w:type="dxa"/>
            <w:tcBorders>
              <w:top w:val="single" w:sz="4" w:space="0" w:color="000000"/>
              <w:left w:val="single" w:sz="4" w:space="0" w:color="000000"/>
              <w:bottom w:val="single" w:sz="4" w:space="0" w:color="000000"/>
              <w:right w:val="single" w:sz="4" w:space="0" w:color="000000"/>
            </w:tcBorders>
          </w:tcPr>
          <w:p w14:paraId="23024B83" w14:textId="578DAD26"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Up to £200</w:t>
            </w:r>
          </w:p>
        </w:tc>
        <w:tc>
          <w:tcPr>
            <w:tcW w:w="7630" w:type="dxa"/>
            <w:tcBorders>
              <w:top w:val="single" w:sz="4" w:space="0" w:color="000000"/>
              <w:left w:val="single" w:sz="4" w:space="0" w:color="000000"/>
              <w:bottom w:val="single" w:sz="4" w:space="0" w:color="000000"/>
              <w:right w:val="single" w:sz="4" w:space="0" w:color="000000"/>
            </w:tcBorders>
          </w:tcPr>
          <w:p w14:paraId="2A17A035" w14:textId="69F042DE"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£85</w:t>
            </w:r>
          </w:p>
        </w:tc>
      </w:tr>
      <w:tr w:rsidR="00541681" w:rsidRPr="00E66597" w14:paraId="4E8F515A" w14:textId="77777777" w:rsidTr="00416C45">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60E65D82" w14:textId="1FE80BA1"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£20</w:t>
            </w:r>
            <w:r w:rsidR="009F6863">
              <w:rPr>
                <w:rFonts w:asciiTheme="minorHAnsi" w:hAnsiTheme="minorHAnsi" w:cstheme="minorHAnsi"/>
                <w:szCs w:val="16"/>
              </w:rPr>
              <w:t>1</w:t>
            </w:r>
            <w:r w:rsidRPr="00E66597">
              <w:rPr>
                <w:rFonts w:asciiTheme="minorHAnsi" w:hAnsiTheme="minorHAnsi" w:cstheme="minorHAnsi"/>
                <w:szCs w:val="16"/>
              </w:rPr>
              <w:t xml:space="preserve"> - £1200</w:t>
            </w:r>
          </w:p>
        </w:tc>
        <w:tc>
          <w:tcPr>
            <w:tcW w:w="7630" w:type="dxa"/>
            <w:tcBorders>
              <w:top w:val="single" w:sz="4" w:space="0" w:color="000000"/>
              <w:left w:val="single" w:sz="4" w:space="0" w:color="000000"/>
              <w:bottom w:val="single" w:sz="4" w:space="0" w:color="000000"/>
              <w:right w:val="single" w:sz="4" w:space="0" w:color="000000"/>
            </w:tcBorders>
          </w:tcPr>
          <w:p w14:paraId="009E28C9" w14:textId="414238DB"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£100</w:t>
            </w:r>
          </w:p>
        </w:tc>
      </w:tr>
      <w:tr w:rsidR="00541681" w:rsidRPr="00E66597" w14:paraId="57B3CB8E" w14:textId="77777777" w:rsidTr="00416C45">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6B30DB96" w14:textId="1F53D342"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£1201 - £2500</w:t>
            </w:r>
          </w:p>
        </w:tc>
        <w:tc>
          <w:tcPr>
            <w:tcW w:w="7630" w:type="dxa"/>
            <w:tcBorders>
              <w:top w:val="single" w:sz="4" w:space="0" w:color="000000"/>
              <w:left w:val="single" w:sz="4" w:space="0" w:color="000000"/>
              <w:bottom w:val="single" w:sz="4" w:space="0" w:color="000000"/>
              <w:right w:val="single" w:sz="4" w:space="0" w:color="000000"/>
            </w:tcBorders>
          </w:tcPr>
          <w:p w14:paraId="4C64F264" w14:textId="248C0D37"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£120</w:t>
            </w:r>
          </w:p>
        </w:tc>
      </w:tr>
      <w:tr w:rsidR="003D1E17" w:rsidRPr="00E66597" w14:paraId="0DAD6CEF" w14:textId="77777777" w:rsidTr="00416C45">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710961A3" w14:textId="57531768" w:rsidR="003D1E17" w:rsidRPr="00E66597" w:rsidRDefault="00BF6C25" w:rsidP="004079DB">
            <w:pPr>
              <w:spacing w:after="0" w:line="259" w:lineRule="auto"/>
              <w:ind w:left="1" w:firstLine="0"/>
              <w:jc w:val="center"/>
              <w:rPr>
                <w:rFonts w:asciiTheme="minorHAnsi" w:hAnsiTheme="minorHAnsi" w:cstheme="minorHAnsi"/>
                <w:szCs w:val="16"/>
              </w:rPr>
            </w:pPr>
            <w:r>
              <w:rPr>
                <w:rFonts w:asciiTheme="minorHAnsi" w:hAnsiTheme="minorHAnsi" w:cstheme="minorHAnsi"/>
                <w:szCs w:val="16"/>
              </w:rPr>
              <w:t>£2,501 - £5,000</w:t>
            </w:r>
          </w:p>
        </w:tc>
        <w:tc>
          <w:tcPr>
            <w:tcW w:w="7630" w:type="dxa"/>
            <w:tcBorders>
              <w:top w:val="single" w:sz="4" w:space="0" w:color="000000"/>
              <w:left w:val="single" w:sz="4" w:space="0" w:color="000000"/>
              <w:bottom w:val="single" w:sz="4" w:space="0" w:color="000000"/>
              <w:right w:val="single" w:sz="4" w:space="0" w:color="000000"/>
            </w:tcBorders>
          </w:tcPr>
          <w:p w14:paraId="0FF38E79" w14:textId="686A1B22" w:rsidR="003D1E17" w:rsidRPr="00E66597" w:rsidRDefault="00BF6C25" w:rsidP="004079DB">
            <w:pPr>
              <w:spacing w:after="0" w:line="259" w:lineRule="auto"/>
              <w:ind w:left="0" w:firstLine="0"/>
              <w:jc w:val="center"/>
              <w:rPr>
                <w:rFonts w:asciiTheme="minorHAnsi" w:hAnsiTheme="minorHAnsi" w:cstheme="minorHAnsi"/>
                <w:szCs w:val="16"/>
              </w:rPr>
            </w:pPr>
            <w:r>
              <w:rPr>
                <w:rFonts w:asciiTheme="minorHAnsi" w:hAnsiTheme="minorHAnsi" w:cstheme="minorHAnsi"/>
                <w:szCs w:val="16"/>
              </w:rPr>
              <w:t>£200</w:t>
            </w:r>
          </w:p>
        </w:tc>
      </w:tr>
      <w:tr w:rsidR="00541681" w:rsidRPr="00E66597" w14:paraId="57923342" w14:textId="77777777" w:rsidTr="00416C45">
        <w:tblPrEx>
          <w:tblCellMar>
            <w:right w:w="73" w:type="dxa"/>
          </w:tblCellMar>
        </w:tblPrEx>
        <w:trPr>
          <w:trHeight w:val="192"/>
        </w:trPr>
        <w:tc>
          <w:tcPr>
            <w:tcW w:w="2964" w:type="dxa"/>
            <w:tcBorders>
              <w:top w:val="single" w:sz="4" w:space="0" w:color="000000"/>
              <w:left w:val="single" w:sz="4" w:space="0" w:color="000000"/>
              <w:bottom w:val="single" w:sz="4" w:space="0" w:color="000000"/>
              <w:right w:val="single" w:sz="4" w:space="0" w:color="000000"/>
            </w:tcBorders>
          </w:tcPr>
          <w:p w14:paraId="2794EFA3" w14:textId="7C5AC469"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£5</w:t>
            </w:r>
            <w:r w:rsidR="00BF6C25">
              <w:rPr>
                <w:rFonts w:asciiTheme="minorHAnsi" w:hAnsiTheme="minorHAnsi" w:cstheme="minorHAnsi"/>
                <w:szCs w:val="16"/>
              </w:rPr>
              <w:t>,0</w:t>
            </w:r>
            <w:r w:rsidRPr="00E66597">
              <w:rPr>
                <w:rFonts w:asciiTheme="minorHAnsi" w:hAnsiTheme="minorHAnsi" w:cstheme="minorHAnsi"/>
                <w:szCs w:val="16"/>
              </w:rPr>
              <w:t>01 - £10,000</w:t>
            </w:r>
          </w:p>
        </w:tc>
        <w:tc>
          <w:tcPr>
            <w:tcW w:w="7630" w:type="dxa"/>
            <w:tcBorders>
              <w:top w:val="single" w:sz="4" w:space="0" w:color="000000"/>
              <w:left w:val="single" w:sz="4" w:space="0" w:color="000000"/>
              <w:bottom w:val="single" w:sz="4" w:space="0" w:color="000000"/>
              <w:right w:val="single" w:sz="4" w:space="0" w:color="000000"/>
            </w:tcBorders>
          </w:tcPr>
          <w:p w14:paraId="17BA0D05" w14:textId="595D414E"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BF6C25">
              <w:rPr>
                <w:rFonts w:asciiTheme="minorHAnsi" w:hAnsiTheme="minorHAnsi" w:cstheme="minorHAnsi"/>
                <w:szCs w:val="16"/>
              </w:rPr>
              <w:t>250</w:t>
            </w:r>
          </w:p>
        </w:tc>
      </w:tr>
      <w:tr w:rsidR="00541681" w:rsidRPr="00E66597" w14:paraId="772CD3EB" w14:textId="77777777" w:rsidTr="00416C45">
        <w:tblPrEx>
          <w:tblCellMar>
            <w:right w:w="73" w:type="dxa"/>
          </w:tblCellMar>
        </w:tblPrEx>
        <w:trPr>
          <w:trHeight w:val="190"/>
        </w:trPr>
        <w:tc>
          <w:tcPr>
            <w:tcW w:w="2964" w:type="dxa"/>
            <w:tcBorders>
              <w:top w:val="single" w:sz="4" w:space="0" w:color="000000"/>
              <w:left w:val="single" w:sz="4" w:space="0" w:color="000000"/>
              <w:bottom w:val="nil"/>
              <w:right w:val="single" w:sz="4" w:space="0" w:color="000000"/>
            </w:tcBorders>
          </w:tcPr>
          <w:p w14:paraId="1EC55EE5" w14:textId="3629703E"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Over £10,000</w:t>
            </w:r>
          </w:p>
        </w:tc>
        <w:tc>
          <w:tcPr>
            <w:tcW w:w="7630" w:type="dxa"/>
            <w:tcBorders>
              <w:top w:val="single" w:sz="4" w:space="0" w:color="000000"/>
              <w:left w:val="single" w:sz="4" w:space="0" w:color="000000"/>
              <w:bottom w:val="nil"/>
              <w:right w:val="single" w:sz="4" w:space="0" w:color="000000"/>
            </w:tcBorders>
          </w:tcPr>
          <w:p w14:paraId="14D62A98" w14:textId="0B8E84BD"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BF6C25">
              <w:rPr>
                <w:rFonts w:asciiTheme="minorHAnsi" w:hAnsiTheme="minorHAnsi" w:cstheme="minorHAnsi"/>
                <w:szCs w:val="16"/>
              </w:rPr>
              <w:t>32</w:t>
            </w:r>
            <w:r w:rsidRPr="00E66597">
              <w:rPr>
                <w:rFonts w:asciiTheme="minorHAnsi" w:hAnsiTheme="minorHAnsi" w:cstheme="minorHAnsi"/>
                <w:szCs w:val="16"/>
              </w:rPr>
              <w:t>0</w:t>
            </w:r>
          </w:p>
        </w:tc>
      </w:tr>
      <w:tr w:rsidR="00541681" w:rsidRPr="00E66597" w14:paraId="3B5658BD" w14:textId="77777777" w:rsidTr="00416C45">
        <w:tblPrEx>
          <w:tblCellMar>
            <w:right w:w="73" w:type="dxa"/>
          </w:tblCellMar>
        </w:tblPrEx>
        <w:trPr>
          <w:trHeight w:val="216"/>
        </w:trPr>
        <w:tc>
          <w:tcPr>
            <w:tcW w:w="10594" w:type="dxa"/>
            <w:gridSpan w:val="2"/>
            <w:tcBorders>
              <w:top w:val="nil"/>
              <w:left w:val="nil"/>
              <w:bottom w:val="nil"/>
              <w:right w:val="nil"/>
            </w:tcBorders>
            <w:shd w:val="clear" w:color="auto" w:fill="000000"/>
          </w:tcPr>
          <w:p w14:paraId="0DCAE240" w14:textId="77777777" w:rsidR="00541681" w:rsidRPr="00E66597" w:rsidRDefault="00EE61B9">
            <w:pPr>
              <w:spacing w:after="0" w:line="259" w:lineRule="auto"/>
              <w:ind w:left="1" w:firstLine="0"/>
              <w:jc w:val="left"/>
              <w:rPr>
                <w:rFonts w:asciiTheme="minorHAnsi" w:hAnsiTheme="minorHAnsi" w:cstheme="minorHAnsi"/>
                <w:szCs w:val="16"/>
              </w:rPr>
            </w:pPr>
            <w:r w:rsidRPr="00E66597">
              <w:rPr>
                <w:rFonts w:asciiTheme="minorHAnsi" w:eastAsia="Calibri" w:hAnsiTheme="minorHAnsi" w:cstheme="minorHAnsi"/>
                <w:szCs w:val="16"/>
              </w:rPr>
              <w:t xml:space="preserve"> </w:t>
            </w:r>
            <w:r w:rsidRPr="00E66597">
              <w:rPr>
                <w:rFonts w:asciiTheme="minorHAnsi" w:eastAsia="Calibri" w:hAnsiTheme="minorHAnsi" w:cstheme="minorHAnsi"/>
                <w:szCs w:val="16"/>
              </w:rPr>
              <w:tab/>
              <w:t xml:space="preserve"> </w:t>
            </w:r>
          </w:p>
        </w:tc>
      </w:tr>
      <w:tr w:rsidR="00541681" w:rsidRPr="00E66597" w14:paraId="2B2A62DE" w14:textId="77777777" w:rsidTr="00416C45">
        <w:tblPrEx>
          <w:tblCellMar>
            <w:right w:w="73" w:type="dxa"/>
          </w:tblCellMar>
        </w:tblPrEx>
        <w:trPr>
          <w:trHeight w:val="187"/>
        </w:trPr>
        <w:tc>
          <w:tcPr>
            <w:tcW w:w="2964" w:type="dxa"/>
            <w:tcBorders>
              <w:top w:val="nil"/>
              <w:left w:val="single" w:sz="4" w:space="0" w:color="000000"/>
              <w:bottom w:val="single" w:sz="4" w:space="0" w:color="000000"/>
              <w:right w:val="single" w:sz="4" w:space="0" w:color="000000"/>
            </w:tcBorders>
          </w:tcPr>
          <w:p w14:paraId="7A9719EE" w14:textId="34B00728"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b/>
                <w:szCs w:val="16"/>
              </w:rPr>
              <w:t>Mid Term Adjustment</w:t>
            </w:r>
          </w:p>
        </w:tc>
        <w:tc>
          <w:tcPr>
            <w:tcW w:w="7630" w:type="dxa"/>
            <w:tcBorders>
              <w:top w:val="nil"/>
              <w:left w:val="single" w:sz="4" w:space="0" w:color="000000"/>
              <w:bottom w:val="single" w:sz="4" w:space="0" w:color="000000"/>
              <w:right w:val="single" w:sz="4" w:space="0" w:color="000000"/>
            </w:tcBorders>
          </w:tcPr>
          <w:p w14:paraId="11CAC669" w14:textId="47223F2E"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b/>
                <w:szCs w:val="16"/>
              </w:rPr>
              <w:t>Cancellation</w:t>
            </w:r>
          </w:p>
        </w:tc>
      </w:tr>
      <w:tr w:rsidR="00541681" w:rsidRPr="00E66597" w14:paraId="4C1035E6" w14:textId="77777777" w:rsidTr="00416C45">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141FA562" w14:textId="2DB10153" w:rsidR="00541681" w:rsidRPr="00E66597" w:rsidRDefault="00EE61B9" w:rsidP="004079DB">
            <w:pPr>
              <w:spacing w:after="0" w:line="259" w:lineRule="auto"/>
              <w:ind w:left="1" w:firstLine="0"/>
              <w:jc w:val="center"/>
              <w:rPr>
                <w:rFonts w:asciiTheme="minorHAnsi" w:hAnsiTheme="minorHAnsi" w:cstheme="minorHAnsi"/>
                <w:szCs w:val="16"/>
              </w:rPr>
            </w:pPr>
            <w:r w:rsidRPr="00E66597">
              <w:rPr>
                <w:rFonts w:asciiTheme="minorHAnsi" w:hAnsiTheme="minorHAnsi" w:cstheme="minorHAnsi"/>
                <w:szCs w:val="16"/>
              </w:rPr>
              <w:t>£</w:t>
            </w:r>
            <w:r w:rsidR="00B4315C">
              <w:rPr>
                <w:rFonts w:asciiTheme="minorHAnsi" w:hAnsiTheme="minorHAnsi" w:cstheme="minorHAnsi"/>
                <w:szCs w:val="16"/>
              </w:rPr>
              <w:t>30</w:t>
            </w:r>
          </w:p>
        </w:tc>
        <w:tc>
          <w:tcPr>
            <w:tcW w:w="7630" w:type="dxa"/>
            <w:tcBorders>
              <w:top w:val="single" w:sz="4" w:space="0" w:color="000000"/>
              <w:left w:val="single" w:sz="4" w:space="0" w:color="000000"/>
              <w:bottom w:val="single" w:sz="4" w:space="0" w:color="000000"/>
              <w:right w:val="single" w:sz="4" w:space="0" w:color="000000"/>
            </w:tcBorders>
          </w:tcPr>
          <w:p w14:paraId="1D186610" w14:textId="7C2D2CAD" w:rsidR="00541681" w:rsidRPr="00E66597" w:rsidRDefault="00EE61B9" w:rsidP="004079DB">
            <w:pPr>
              <w:spacing w:after="0" w:line="259" w:lineRule="auto"/>
              <w:ind w:left="0" w:firstLine="0"/>
              <w:jc w:val="center"/>
              <w:rPr>
                <w:rFonts w:asciiTheme="minorHAnsi" w:hAnsiTheme="minorHAnsi" w:cstheme="minorHAnsi"/>
                <w:szCs w:val="16"/>
              </w:rPr>
            </w:pPr>
            <w:r w:rsidRPr="00E66597">
              <w:rPr>
                <w:rFonts w:asciiTheme="minorHAnsi" w:hAnsiTheme="minorHAnsi" w:cstheme="minorHAnsi"/>
                <w:szCs w:val="16"/>
              </w:rPr>
              <w:t>£</w:t>
            </w:r>
            <w:r w:rsidR="00B4315C">
              <w:rPr>
                <w:rFonts w:asciiTheme="minorHAnsi" w:hAnsiTheme="minorHAnsi" w:cstheme="minorHAnsi"/>
                <w:szCs w:val="16"/>
              </w:rPr>
              <w:t>30</w:t>
            </w:r>
          </w:p>
        </w:tc>
      </w:tr>
    </w:tbl>
    <w:p w14:paraId="07CCE6A4" w14:textId="77777777" w:rsidR="001B2DFD" w:rsidRDefault="001B2DFD" w:rsidP="001B2DFD">
      <w:pPr>
        <w:spacing w:after="0"/>
        <w:rPr>
          <w:rFonts w:asciiTheme="minorHAnsi" w:hAnsiTheme="minorHAnsi" w:cstheme="minorHAnsi"/>
          <w:szCs w:val="16"/>
        </w:rPr>
      </w:pPr>
    </w:p>
    <w:p w14:paraId="698EDBEF" w14:textId="01251CC2" w:rsidR="001B2DFD" w:rsidRPr="001B2DFD" w:rsidRDefault="001B2DFD" w:rsidP="001B2DFD">
      <w:pPr>
        <w:spacing w:after="0"/>
        <w:rPr>
          <w:rFonts w:asciiTheme="minorHAnsi" w:eastAsiaTheme="minorHAnsi" w:hAnsiTheme="minorHAnsi" w:cstheme="minorHAnsi"/>
          <w:color w:val="auto"/>
          <w:szCs w:val="16"/>
        </w:rPr>
      </w:pPr>
      <w:r w:rsidRPr="001B2DFD">
        <w:rPr>
          <w:rFonts w:asciiTheme="minorHAnsi" w:hAnsiTheme="minorHAnsi" w:cstheme="minorHAnsi"/>
          <w:szCs w:val="16"/>
        </w:rPr>
        <w:t xml:space="preserve">Where we arrange low or non-commission paying products, we may charge an arrangement fee (Fee in Lieu) and will advise you of the actual amount at the time of quotation or renewal. </w:t>
      </w:r>
    </w:p>
    <w:p w14:paraId="28985756" w14:textId="77777777" w:rsidR="001B2DFD" w:rsidRPr="001B2DFD" w:rsidRDefault="001B2DFD" w:rsidP="001B2DFD">
      <w:pPr>
        <w:spacing w:after="0"/>
        <w:rPr>
          <w:rFonts w:asciiTheme="minorHAnsi" w:hAnsiTheme="minorHAnsi" w:cstheme="minorHAnsi"/>
          <w:szCs w:val="16"/>
        </w:rPr>
      </w:pPr>
    </w:p>
    <w:p w14:paraId="775B4D37"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These fees may be subject to change. Where there are changes, we will confirm this clearly and the actual amount will always be disclosed to you before you commit to purchasing the product.</w:t>
      </w:r>
    </w:p>
    <w:p w14:paraId="04AE220F" w14:textId="77777777" w:rsidR="001B2DFD" w:rsidRPr="001B2DFD" w:rsidRDefault="001B2DFD" w:rsidP="001B2DFD">
      <w:pPr>
        <w:spacing w:after="0"/>
        <w:rPr>
          <w:rFonts w:asciiTheme="minorHAnsi" w:hAnsiTheme="minorHAnsi" w:cstheme="minorHAnsi"/>
          <w:szCs w:val="16"/>
        </w:rPr>
      </w:pPr>
    </w:p>
    <w:p w14:paraId="275D3C4B"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may also receive additional remuneration from some insurers for additional work and services we provide on behalf of, or to the benefit of Insurers where we have agreed ISB (Insurer Services Brokerage).  Upon request, we will be pleased to provide details of any such remuneration.  </w:t>
      </w:r>
    </w:p>
    <w:p w14:paraId="3EDECE7B"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You are entitled, at any time, to request further information regarding the amount of any commission which we may have received as a result of placing or renewing your insurance cover. </w:t>
      </w:r>
    </w:p>
    <w:p w14:paraId="04A4183C"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take any commission once we receive your payment as cleared funds and prior to payment of the premium to the insurer. </w:t>
      </w:r>
    </w:p>
    <w:p w14:paraId="26425737"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may occasionally receive additional remuneration from certain insurers for insurance policies we place with them, finance providers, claims management services and others. Please ask us should you require further information. </w:t>
      </w:r>
    </w:p>
    <w:p w14:paraId="5A18B345"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In the event we no longer act as your appointed broker, we may (at your request) continue to provide a claim handling service for existing claims that occurred during our appointment with yourselves, this will be subject to a fee. Any fee will reflect the amount of work involved but will not be more than any remuneration we have received from you previously. We will advise you of the exact amount prior to your acceptance.</w:t>
      </w:r>
    </w:p>
    <w:p w14:paraId="00A23330"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Where you choose to pay your premium by instalments, we may use a scheme operated by your insurer, or we may use a Finance Provider selected from a limited panel, and we may receive a commission for introducing you to them. </w:t>
      </w:r>
    </w:p>
    <w:p w14:paraId="69927919"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The firm will advise the customer of any commission payable by the lender in relation to a credit agreement where knowledge of the existence or amount of commission could affect the impartiality of the firm in recommending a particular product or have a material impact on the customers transactional decision.    </w:t>
      </w:r>
    </w:p>
    <w:p w14:paraId="333CAAEC" w14:textId="77777777" w:rsidR="001B2DFD" w:rsidRPr="001B2DFD" w:rsidRDefault="001B2DFD" w:rsidP="001B2DFD">
      <w:pPr>
        <w:spacing w:after="0"/>
        <w:rPr>
          <w:rFonts w:asciiTheme="minorHAnsi" w:hAnsiTheme="minorHAnsi" w:cstheme="minorHAnsi"/>
          <w:szCs w:val="16"/>
        </w:rPr>
      </w:pPr>
    </w:p>
    <w:p w14:paraId="3975E1D2"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To the extent that it is not possible for an amount to be given the firm will provide the basis for its calculation.</w:t>
      </w:r>
    </w:p>
    <w:p w14:paraId="19DE9BFD" w14:textId="0C12F588" w:rsidR="00E66597" w:rsidRPr="001B2DFD" w:rsidRDefault="00E66597" w:rsidP="00E66597">
      <w:pPr>
        <w:rPr>
          <w:rFonts w:asciiTheme="minorHAnsi" w:hAnsiTheme="minorHAnsi" w:cstheme="minorHAnsi"/>
          <w:szCs w:val="16"/>
        </w:rPr>
      </w:pPr>
    </w:p>
    <w:p w14:paraId="54D41659" w14:textId="31003FF6" w:rsidR="0088288E" w:rsidRPr="00E66597" w:rsidRDefault="007A46C4" w:rsidP="0088288E">
      <w:pPr>
        <w:pBdr>
          <w:bottom w:val="single" w:sz="6" w:space="1" w:color="auto"/>
        </w:pBdr>
        <w:ind w:left="10"/>
        <w:rPr>
          <w:rFonts w:asciiTheme="minorHAnsi" w:hAnsiTheme="minorHAnsi" w:cstheme="minorHAnsi"/>
          <w:b/>
          <w:szCs w:val="16"/>
        </w:rPr>
      </w:pPr>
      <w:r>
        <w:rPr>
          <w:rFonts w:asciiTheme="minorHAnsi" w:hAnsiTheme="minorHAnsi" w:cstheme="minorHAnsi"/>
          <w:b/>
          <w:szCs w:val="16"/>
        </w:rPr>
        <w:lastRenderedPageBreak/>
        <w:t>Refunds</w:t>
      </w:r>
    </w:p>
    <w:p w14:paraId="7D644BD8" w14:textId="77777777" w:rsidR="00456FDC" w:rsidRDefault="00EE61B9" w:rsidP="00456FDC">
      <w:pPr>
        <w:ind w:left="-5"/>
        <w:rPr>
          <w:rFonts w:asciiTheme="minorHAnsi" w:hAnsiTheme="minorHAnsi" w:cstheme="minorHAnsi"/>
          <w:szCs w:val="16"/>
        </w:rPr>
      </w:pPr>
      <w:r w:rsidRPr="00E66597">
        <w:rPr>
          <w:rFonts w:asciiTheme="minorHAnsi" w:hAnsiTheme="minorHAnsi" w:cstheme="minorHAnsi"/>
          <w:szCs w:val="16"/>
        </w:rPr>
        <w:t xml:space="preserve">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 </w:t>
      </w:r>
    </w:p>
    <w:p w14:paraId="2B8B379C" w14:textId="77777777" w:rsidR="00456FDC" w:rsidRDefault="00456FDC" w:rsidP="00456FDC">
      <w:pPr>
        <w:ind w:left="-5"/>
        <w:rPr>
          <w:rFonts w:asciiTheme="minorHAnsi" w:hAnsiTheme="minorHAnsi" w:cstheme="minorHAnsi"/>
          <w:szCs w:val="16"/>
        </w:rPr>
      </w:pPr>
    </w:p>
    <w:p w14:paraId="2C8DBBC0" w14:textId="54C102F3" w:rsidR="00541681" w:rsidRPr="00456FDC" w:rsidRDefault="00456FDC" w:rsidP="00456FDC">
      <w:pPr>
        <w:ind w:left="-5"/>
        <w:rPr>
          <w:rFonts w:asciiTheme="minorHAnsi" w:hAnsiTheme="minorHAnsi" w:cstheme="minorHAnsi"/>
          <w:b/>
          <w:bCs/>
          <w:szCs w:val="16"/>
        </w:rPr>
      </w:pPr>
      <w:r>
        <w:rPr>
          <w:rFonts w:asciiTheme="minorHAnsi" w:hAnsiTheme="minorHAnsi" w:cstheme="minorHAnsi"/>
          <w:b/>
          <w:bCs/>
          <w:szCs w:val="16"/>
        </w:rPr>
        <w:t>Yo</w:t>
      </w:r>
      <w:r w:rsidR="00EE61B9" w:rsidRPr="00456FDC">
        <w:rPr>
          <w:rFonts w:asciiTheme="minorHAnsi" w:hAnsiTheme="minorHAnsi" w:cstheme="minorHAnsi"/>
          <w:b/>
          <w:bCs/>
          <w:szCs w:val="16"/>
        </w:rPr>
        <w:t xml:space="preserve">ur attention is specifically drawn to the </w:t>
      </w:r>
      <w:r w:rsidR="00E66597" w:rsidRPr="00456FDC">
        <w:rPr>
          <w:rFonts w:asciiTheme="minorHAnsi" w:hAnsiTheme="minorHAnsi" w:cstheme="minorHAnsi"/>
          <w:b/>
          <w:bCs/>
          <w:szCs w:val="16"/>
        </w:rPr>
        <w:t>following: -</w:t>
      </w:r>
      <w:r w:rsidR="00EE61B9" w:rsidRPr="00456FDC">
        <w:rPr>
          <w:rFonts w:asciiTheme="minorHAnsi" w:hAnsiTheme="minorHAnsi" w:cstheme="minorHAnsi"/>
          <w:b/>
          <w:bCs/>
          <w:szCs w:val="16"/>
        </w:rPr>
        <w:t xml:space="preserve"> </w:t>
      </w:r>
    </w:p>
    <w:p w14:paraId="0B0E3139" w14:textId="26E4292A" w:rsidR="002C3D4A" w:rsidRPr="00E66597" w:rsidRDefault="00181316">
      <w:pPr>
        <w:ind w:left="-5"/>
        <w:rPr>
          <w:rFonts w:asciiTheme="minorHAnsi" w:hAnsiTheme="minorHAnsi" w:cstheme="minorHAnsi"/>
          <w:szCs w:val="16"/>
        </w:rPr>
      </w:pPr>
      <w:r w:rsidRPr="00E66597">
        <w:rPr>
          <w:rFonts w:asciiTheme="minorHAnsi" w:hAnsiTheme="minorHAnsi" w:cstheme="minorHAnsi"/>
          <w:szCs w:val="16"/>
        </w:rPr>
        <w:t>Where you cancel your policy, request a mid-term adjustment which results in a refund of premium or rescind new business/renewal instructions we reserve the right to charge you for our time and costs. This will usually result in us reducing the amount refunded to you by the FULL amount of the commission and fees we would have received had you not cancelled</w:t>
      </w:r>
      <w:r w:rsidR="000F5495">
        <w:rPr>
          <w:rFonts w:asciiTheme="minorHAnsi" w:hAnsiTheme="minorHAnsi" w:cstheme="minorHAnsi"/>
          <w:szCs w:val="16"/>
        </w:rPr>
        <w:t xml:space="preserve">, </w:t>
      </w:r>
      <w:r w:rsidR="000F5495" w:rsidRPr="000F5495">
        <w:rPr>
          <w:rFonts w:asciiTheme="minorHAnsi" w:hAnsiTheme="minorHAnsi" w:cstheme="minorHAnsi"/>
          <w:b/>
          <w:bCs/>
          <w:szCs w:val="16"/>
        </w:rPr>
        <w:t>(this could typically be up to 30%)</w:t>
      </w:r>
      <w:r w:rsidRPr="00E66597">
        <w:rPr>
          <w:rFonts w:asciiTheme="minorHAnsi" w:hAnsiTheme="minorHAnsi" w:cstheme="minorHAnsi"/>
          <w:szCs w:val="16"/>
        </w:rPr>
        <w:t xml:space="preserve">.  The reason for this is that the majority of our costs are incurred either in initially finding and setting up your policy or in the annual renewal process when we might check the ongoing suitability of the cover the policy offers. These costs are recovered through the commission we earn. If you cancel, this does not give us an opportunity to recover the costs we incurred and would often result in us making a loss. However, any charge made will not exceed the cost of the commission and fees we would have earned. </w:t>
      </w:r>
    </w:p>
    <w:p w14:paraId="48D1786F" w14:textId="0BEC0E98"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For certain commercial insurance policies, insurers will only provide cover where the premium is due in full on inception of the policy. This means that no refund will be paid if the policy is cancelled before renewal. We will advise you if this affects you. </w:t>
      </w:r>
    </w:p>
    <w:p w14:paraId="78FC5A0E" w14:textId="77777777" w:rsidR="00456FDC" w:rsidRDefault="00456FDC" w:rsidP="007A46C4">
      <w:pPr>
        <w:pBdr>
          <w:bottom w:val="single" w:sz="6" w:space="1" w:color="auto"/>
        </w:pBdr>
        <w:ind w:left="10"/>
        <w:rPr>
          <w:rFonts w:asciiTheme="minorHAnsi" w:hAnsiTheme="minorHAnsi" w:cstheme="minorHAnsi"/>
          <w:b/>
          <w:szCs w:val="16"/>
        </w:rPr>
      </w:pPr>
    </w:p>
    <w:p w14:paraId="253C2EE4" w14:textId="4BC8FF70" w:rsidR="007A46C4" w:rsidRPr="00E66597" w:rsidRDefault="007A46C4" w:rsidP="007A46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Complaints</w:t>
      </w:r>
    </w:p>
    <w:p w14:paraId="3227FE97" w14:textId="203F316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our intention to </w:t>
      </w:r>
      <w:r w:rsidR="00E66597" w:rsidRPr="00E66597">
        <w:rPr>
          <w:rFonts w:asciiTheme="minorHAnsi" w:hAnsiTheme="minorHAnsi" w:cstheme="minorHAnsi"/>
          <w:szCs w:val="16"/>
        </w:rPr>
        <w:t>always provide you with the highest possible level of customer service</w:t>
      </w:r>
      <w:r w:rsidRPr="00E66597">
        <w:rPr>
          <w:rFonts w:asciiTheme="minorHAnsi" w:hAnsiTheme="minorHAnsi" w:cstheme="minorHAnsi"/>
          <w:szCs w:val="16"/>
        </w:rPr>
        <w:t xml:space="preserve">. </w:t>
      </w:r>
      <w:r w:rsidR="00E66597" w:rsidRPr="00E66597">
        <w:rPr>
          <w:rFonts w:asciiTheme="minorHAnsi" w:hAnsiTheme="minorHAnsi" w:cstheme="minorHAnsi"/>
          <w:szCs w:val="16"/>
        </w:rPr>
        <w:t>However,</w:t>
      </w:r>
      <w:r w:rsidRPr="00E66597">
        <w:rPr>
          <w:rFonts w:asciiTheme="minorHAnsi" w:hAnsiTheme="minorHAnsi" w:cstheme="minorHAnsi"/>
          <w:szCs w:val="16"/>
        </w:rPr>
        <w:t xml:space="preserve"> we recognise that things can go wrong occasionally and if this </w:t>
      </w:r>
      <w:r w:rsidR="00E66597" w:rsidRPr="00E66597">
        <w:rPr>
          <w:rFonts w:asciiTheme="minorHAnsi" w:hAnsiTheme="minorHAnsi" w:cstheme="minorHAnsi"/>
          <w:szCs w:val="16"/>
        </w:rPr>
        <w:t>occurs,</w:t>
      </w:r>
      <w:r w:rsidRPr="00E66597">
        <w:rPr>
          <w:rFonts w:asciiTheme="minorHAnsi" w:hAnsiTheme="minorHAnsi" w:cstheme="minorHAnsi"/>
          <w:szCs w:val="16"/>
        </w:rPr>
        <w:t xml:space="preserve"> we are committed to resolving matters promptly and fairly. Should you wish to complain you may do so: </w:t>
      </w:r>
    </w:p>
    <w:p w14:paraId="38851F94" w14:textId="7DBEFCC1" w:rsidR="00412E66" w:rsidRPr="00123BD3" w:rsidRDefault="00EE61B9" w:rsidP="00123BD3">
      <w:pPr>
        <w:pStyle w:val="ListParagraph"/>
        <w:numPr>
          <w:ilvl w:val="0"/>
          <w:numId w:val="6"/>
        </w:numPr>
        <w:rPr>
          <w:rFonts w:asciiTheme="minorHAnsi" w:hAnsiTheme="minorHAnsi" w:cstheme="minorHAnsi"/>
          <w:szCs w:val="16"/>
        </w:rPr>
      </w:pPr>
      <w:r w:rsidRPr="00123BD3">
        <w:rPr>
          <w:rFonts w:asciiTheme="minorHAnsi" w:hAnsiTheme="minorHAnsi" w:cstheme="minorHAnsi"/>
          <w:szCs w:val="16"/>
        </w:rPr>
        <w:t>In writing to the Complaints Manager</w:t>
      </w:r>
      <w:r w:rsidR="00C049CE">
        <w:rPr>
          <w:rFonts w:asciiTheme="minorHAnsi" w:hAnsiTheme="minorHAnsi" w:cstheme="minorHAnsi"/>
          <w:szCs w:val="16"/>
        </w:rPr>
        <w:t xml:space="preserve">, </w:t>
      </w:r>
      <w:r w:rsidRPr="00123BD3">
        <w:rPr>
          <w:rFonts w:asciiTheme="minorHAnsi" w:hAnsiTheme="minorHAnsi" w:cstheme="minorHAnsi"/>
          <w:szCs w:val="16"/>
        </w:rPr>
        <w:t xml:space="preserve">by telephone on </w:t>
      </w:r>
      <w:r w:rsidR="00C50768" w:rsidRPr="00C50768">
        <w:rPr>
          <w:rFonts w:asciiTheme="minorHAnsi" w:hAnsiTheme="minorHAnsi" w:cstheme="minorHAnsi"/>
          <w:szCs w:val="16"/>
        </w:rPr>
        <w:t>01943 876631</w:t>
      </w:r>
      <w:r w:rsidRPr="00123BD3">
        <w:rPr>
          <w:rFonts w:asciiTheme="minorHAnsi" w:hAnsiTheme="minorHAnsi" w:cstheme="minorHAnsi"/>
          <w:szCs w:val="16"/>
        </w:rPr>
        <w:t xml:space="preserve">, or by e-mail </w:t>
      </w:r>
      <w:r w:rsidR="002C3D4A" w:rsidRPr="00123BD3">
        <w:rPr>
          <w:rFonts w:asciiTheme="minorHAnsi" w:hAnsiTheme="minorHAnsi" w:cstheme="minorHAnsi"/>
          <w:szCs w:val="16"/>
        </w:rPr>
        <w:t>to</w:t>
      </w:r>
      <w:r w:rsidRPr="00123BD3">
        <w:rPr>
          <w:rFonts w:asciiTheme="minorHAnsi" w:hAnsiTheme="minorHAnsi" w:cstheme="minorHAnsi"/>
          <w:szCs w:val="16"/>
        </w:rPr>
        <w:t xml:space="preserve"> </w:t>
      </w:r>
      <w:hyperlink r:id="rId11" w:history="1">
        <w:r w:rsidR="00450491" w:rsidRPr="003B61B3">
          <w:rPr>
            <w:rStyle w:val="Hyperlink"/>
          </w:rPr>
          <w:t>compliance@jmginsurance.co.uk</w:t>
        </w:r>
      </w:hyperlink>
      <w:r w:rsidR="00450491">
        <w:t xml:space="preserve"> </w:t>
      </w:r>
      <w:r w:rsidR="00CA147D">
        <w:t xml:space="preserve"> </w:t>
      </w:r>
    </w:p>
    <w:p w14:paraId="747C633F" w14:textId="77777777" w:rsidR="00541681" w:rsidRPr="00123BD3" w:rsidRDefault="00EE61B9" w:rsidP="00123BD3">
      <w:pPr>
        <w:pStyle w:val="ListParagraph"/>
        <w:numPr>
          <w:ilvl w:val="0"/>
          <w:numId w:val="6"/>
        </w:numPr>
        <w:rPr>
          <w:rFonts w:asciiTheme="minorHAnsi" w:hAnsiTheme="minorHAnsi" w:cstheme="minorHAnsi"/>
          <w:szCs w:val="16"/>
        </w:rPr>
      </w:pPr>
      <w:r w:rsidRPr="00123BD3">
        <w:rPr>
          <w:rFonts w:asciiTheme="minorHAnsi" w:hAnsiTheme="minorHAnsi" w:cstheme="minorHAnsi"/>
          <w:szCs w:val="16"/>
        </w:rPr>
        <w:t xml:space="preserve">In person by visiting our office (see above for address) </w:t>
      </w:r>
    </w:p>
    <w:p w14:paraId="62F87041" w14:textId="269F050E"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Should you not be satisfied with our final response, you may be entitled to refer the matter to the Financial Ombudsman Service (FOS). More information is available on request or on their website. www.financial-ombudsman.org.uk </w:t>
      </w:r>
    </w:p>
    <w:p w14:paraId="6FF75DEE"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Further details will be supplied at the time of responding to your complaint. </w:t>
      </w:r>
    </w:p>
    <w:p w14:paraId="1AC8E605" w14:textId="77777777" w:rsidR="00456FDC" w:rsidRDefault="00456FDC" w:rsidP="007A46C4">
      <w:pPr>
        <w:pBdr>
          <w:bottom w:val="single" w:sz="6" w:space="1" w:color="auto"/>
        </w:pBdr>
        <w:ind w:left="10"/>
        <w:rPr>
          <w:rFonts w:asciiTheme="minorHAnsi" w:hAnsiTheme="minorHAnsi" w:cstheme="minorHAnsi"/>
          <w:b/>
          <w:szCs w:val="16"/>
        </w:rPr>
      </w:pPr>
    </w:p>
    <w:p w14:paraId="7D453E23" w14:textId="735EE6CB" w:rsidR="007A46C4" w:rsidRPr="00E66597" w:rsidRDefault="007A46C4" w:rsidP="007A46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Financi</w:t>
      </w:r>
      <w:r w:rsidR="008E70DE">
        <w:rPr>
          <w:rFonts w:asciiTheme="minorHAnsi" w:hAnsiTheme="minorHAnsi" w:cstheme="minorHAnsi"/>
          <w:b/>
          <w:szCs w:val="16"/>
        </w:rPr>
        <w:t>al Services Compensation Scheme (FSCS)</w:t>
      </w:r>
    </w:p>
    <w:p w14:paraId="308166C1" w14:textId="6A0526E1"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are covered by the Financial Services Compensation </w:t>
      </w:r>
      <w:r w:rsidR="00E66597" w:rsidRPr="00E66597">
        <w:rPr>
          <w:rFonts w:asciiTheme="minorHAnsi" w:hAnsiTheme="minorHAnsi" w:cstheme="minorHAnsi"/>
          <w:szCs w:val="16"/>
        </w:rPr>
        <w:t>Scheme,</w:t>
      </w:r>
      <w:r w:rsidRPr="00E66597">
        <w:rPr>
          <w:rFonts w:asciiTheme="minorHAnsi" w:hAnsiTheme="minorHAnsi" w:cstheme="minorHAnsi"/>
          <w:szCs w:val="16"/>
        </w:rPr>
        <w:t xml:space="preserv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www.fscs.org.uk </w:t>
      </w:r>
    </w:p>
    <w:p w14:paraId="7B05AB22" w14:textId="77777777" w:rsidR="00456FDC" w:rsidRDefault="00456FDC" w:rsidP="008E70DE">
      <w:pPr>
        <w:pBdr>
          <w:bottom w:val="single" w:sz="6" w:space="1" w:color="auto"/>
        </w:pBdr>
        <w:ind w:left="10"/>
        <w:rPr>
          <w:rFonts w:asciiTheme="minorHAnsi" w:hAnsiTheme="minorHAnsi" w:cstheme="minorHAnsi"/>
          <w:b/>
          <w:szCs w:val="16"/>
        </w:rPr>
      </w:pPr>
    </w:p>
    <w:p w14:paraId="13FD40AF" w14:textId="47A4094D" w:rsidR="008E70DE" w:rsidRPr="00E66597" w:rsidRDefault="00EB3B14" w:rsidP="008E70DE">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Confidentiality and Data Protection</w:t>
      </w:r>
    </w:p>
    <w:p w14:paraId="3411D809" w14:textId="654F72C0"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are a data controller for the information you provide to us including individual, identification and financial details, policy history and special category data (such as medical or criminal history). </w:t>
      </w:r>
    </w:p>
    <w:p w14:paraId="2D6ACA70" w14:textId="77777777" w:rsidR="009C6B77" w:rsidRPr="00E66597" w:rsidRDefault="009C6B77">
      <w:pPr>
        <w:ind w:left="-5"/>
        <w:rPr>
          <w:rFonts w:asciiTheme="minorHAnsi" w:hAnsiTheme="minorHAnsi" w:cstheme="minorHAnsi"/>
          <w:szCs w:val="16"/>
        </w:rPr>
      </w:pPr>
    </w:p>
    <w:p w14:paraId="2B99A2F1" w14:textId="23C9BDD8"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Details of our legal basis for processing your information, along with details of any </w:t>
      </w:r>
      <w:r w:rsidR="00E66597" w:rsidRPr="00E66597">
        <w:rPr>
          <w:rFonts w:asciiTheme="minorHAnsi" w:hAnsiTheme="minorHAnsi" w:cstheme="minorHAnsi"/>
          <w:szCs w:val="16"/>
        </w:rPr>
        <w:t>third-party</w:t>
      </w:r>
      <w:r w:rsidRPr="00E66597">
        <w:rPr>
          <w:rFonts w:asciiTheme="minorHAnsi" w:hAnsiTheme="minorHAnsi" w:cstheme="minorHAnsi"/>
          <w:szCs w:val="16"/>
        </w:rPr>
        <w:t xml:space="preserve"> recipient whom it may be necessary to share your personal data</w:t>
      </w:r>
      <w:r w:rsidR="00100749">
        <w:rPr>
          <w:rFonts w:asciiTheme="minorHAnsi" w:hAnsiTheme="minorHAnsi" w:cstheme="minorHAnsi"/>
          <w:szCs w:val="16"/>
        </w:rPr>
        <w:t xml:space="preserve"> in</w:t>
      </w:r>
      <w:r w:rsidR="00100749" w:rsidRPr="00E66597">
        <w:rPr>
          <w:rFonts w:asciiTheme="minorHAnsi" w:hAnsiTheme="minorHAnsi" w:cstheme="minorHAnsi"/>
          <w:szCs w:val="16"/>
        </w:rPr>
        <w:t xml:space="preserve"> order</w:t>
      </w:r>
      <w:r w:rsidRPr="00E66597">
        <w:rPr>
          <w:rFonts w:asciiTheme="minorHAnsi" w:hAnsiTheme="minorHAnsi" w:cstheme="minorHAnsi"/>
          <w:szCs w:val="16"/>
        </w:rPr>
        <w:t xml:space="preserve"> to fulfil the contract, retention period for data held, security of your data, your rights under the General Data Protection Regulations (GDPR) including the right to complain can be found in our full ‘Privacy Notice’ attached to these terms of business. </w:t>
      </w:r>
    </w:p>
    <w:p w14:paraId="149F4ED8" w14:textId="77777777" w:rsidR="00456FDC" w:rsidRDefault="00456FDC" w:rsidP="00EB3B14">
      <w:pPr>
        <w:pBdr>
          <w:bottom w:val="single" w:sz="6" w:space="1" w:color="auto"/>
        </w:pBdr>
        <w:ind w:left="10"/>
        <w:rPr>
          <w:rFonts w:asciiTheme="minorHAnsi" w:hAnsiTheme="minorHAnsi" w:cstheme="minorHAnsi"/>
          <w:b/>
          <w:szCs w:val="16"/>
        </w:rPr>
      </w:pPr>
    </w:p>
    <w:p w14:paraId="39F5928E" w14:textId="72DC9DD1" w:rsidR="00EB3B14" w:rsidRPr="00E66597" w:rsidRDefault="00EB3B14" w:rsidP="00EB3B14">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Communications/Documentation</w:t>
      </w:r>
    </w:p>
    <w:p w14:paraId="2E714D0C"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w:t>
      </w:r>
    </w:p>
    <w:p w14:paraId="4BA5915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A new policy/policy booklet is not necessarily provided each year, although a duplicate can be provided at any time upon request.  </w:t>
      </w:r>
    </w:p>
    <w:p w14:paraId="1691AD2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should always check the documentation to ensure all the details are correct and if this is not the case you should contact us immediately. </w:t>
      </w:r>
    </w:p>
    <w:p w14:paraId="6DAC3A15"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we arrange low or non-commission paying products, we will charge an arrangement fee and will advise you of the actual amount at the time of quotation or renewal. These fees may be subject to change. Where there are changes, we will confirm this clearly and the actual amount will always be disclosed to you before you commit to purchasing the product. You are entitled, at any time, to request further information regarding the amount of any commission which we may have received as a result of placing or renewing your insurance cover. We take any commission once we receive your payment as cleared funds and prior to payment of the premium to the insurer. We may occasionally receive additional remuneration from certain insurers for insurance policies we place with them, finance providers, claims management services and others.  Please ask us should you require further information. Where you choose to pay your premium by instalments, we may use a scheme operated by your insurer, or we may use a Finance Provider selected from a limited panel, and we may receive a commission for introducing you to them. We will advise you of any commission payable by the lender in relation to a credit agreement where knowledge of the existence or amount of commission could affect our impartiality in recommending a particular product or have a material impact on your transactional decision.  To the extent that it is not possible for an amount to be given we will provide the basis for its calculation. </w:t>
      </w:r>
    </w:p>
    <w:p w14:paraId="033D2913" w14:textId="77777777" w:rsidR="00541681" w:rsidRPr="00E66597" w:rsidRDefault="00EE61B9">
      <w:pPr>
        <w:spacing w:after="12"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t>
      </w:r>
    </w:p>
    <w:p w14:paraId="77FF03BB" w14:textId="748F38FC" w:rsidR="008D3DD0" w:rsidRPr="00E66597" w:rsidRDefault="008D3DD0" w:rsidP="008D3DD0">
      <w:pPr>
        <w:pBdr>
          <w:bottom w:val="single" w:sz="6" w:space="1" w:color="auto"/>
        </w:pBdr>
        <w:ind w:left="10"/>
        <w:rPr>
          <w:rFonts w:asciiTheme="minorHAnsi" w:hAnsiTheme="minorHAnsi" w:cstheme="minorHAnsi"/>
          <w:b/>
          <w:szCs w:val="16"/>
        </w:rPr>
      </w:pPr>
      <w:r>
        <w:rPr>
          <w:rFonts w:asciiTheme="minorHAnsi" w:hAnsiTheme="minorHAnsi" w:cstheme="minorHAnsi"/>
          <w:b/>
          <w:szCs w:val="16"/>
        </w:rPr>
        <w:t>Termination of our authority to act on your behalf</w:t>
      </w:r>
    </w:p>
    <w:p w14:paraId="0D5FED9A" w14:textId="2AEC13EB"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You or we may terminate our authority to act on your behalf by providing at least 14</w:t>
      </w:r>
      <w:r w:rsidR="008506B8" w:rsidRPr="00E66597">
        <w:rPr>
          <w:rFonts w:asciiTheme="minorHAnsi" w:hAnsiTheme="minorHAnsi" w:cstheme="minorHAnsi"/>
          <w:szCs w:val="16"/>
        </w:rPr>
        <w:t xml:space="preserve"> </w:t>
      </w:r>
      <w:proofErr w:type="spellStart"/>
      <w:r w:rsidRPr="00E66597">
        <w:rPr>
          <w:rFonts w:asciiTheme="minorHAnsi" w:hAnsiTheme="minorHAnsi" w:cstheme="minorHAnsi"/>
          <w:szCs w:val="16"/>
        </w:rPr>
        <w:t>days notice</w:t>
      </w:r>
      <w:proofErr w:type="spellEnd"/>
      <w:r w:rsidRPr="00E66597">
        <w:rPr>
          <w:rFonts w:asciiTheme="minorHAnsi" w:hAnsiTheme="minorHAnsi" w:cstheme="minorHAnsi"/>
          <w:szCs w:val="16"/>
        </w:rPr>
        <w:t xml:space="preserve"> in writing (or such other period we agree) Termination is without prejudice to any transactions </w:t>
      </w:r>
      <w:r w:rsidR="00E66597" w:rsidRPr="00E66597">
        <w:rPr>
          <w:rFonts w:asciiTheme="minorHAnsi" w:hAnsiTheme="minorHAnsi" w:cstheme="minorHAnsi"/>
          <w:szCs w:val="16"/>
        </w:rPr>
        <w:t>already initiated</w:t>
      </w:r>
      <w:r w:rsidRPr="00E66597">
        <w:rPr>
          <w:rFonts w:asciiTheme="minorHAnsi" w:hAnsiTheme="minorHAnsi" w:cstheme="minorHAnsi"/>
          <w:szCs w:val="16"/>
        </w:rPr>
        <w:t xml:space="preserve"> by you, which will be completed according to these terms of business unless we agree otherwise in writing.  </w:t>
      </w:r>
    </w:p>
    <w:p w14:paraId="342AF39B"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will remain liable to pay for any transactions or adjustments effective prior to termination and we shall be entitled to retain any and all commission and /or fees payable in relation to insurance cover placed by us prior to the date of written termination     </w:t>
      </w:r>
    </w:p>
    <w:p w14:paraId="64FA5353" w14:textId="77777777" w:rsidR="00456FDC" w:rsidRDefault="00456FDC" w:rsidP="007B0626">
      <w:pPr>
        <w:pBdr>
          <w:bottom w:val="single" w:sz="6" w:space="1" w:color="auto"/>
        </w:pBdr>
        <w:ind w:left="10"/>
        <w:rPr>
          <w:rFonts w:asciiTheme="minorHAnsi" w:hAnsiTheme="minorHAnsi" w:cstheme="minorHAnsi"/>
          <w:b/>
          <w:szCs w:val="16"/>
        </w:rPr>
      </w:pPr>
    </w:p>
    <w:p w14:paraId="240586C7" w14:textId="3611D3E2" w:rsidR="007B0626" w:rsidRPr="00E66597" w:rsidRDefault="007B0626" w:rsidP="007B0626">
      <w:pPr>
        <w:pBdr>
          <w:bottom w:val="single" w:sz="6" w:space="1" w:color="auto"/>
        </w:pBdr>
        <w:ind w:left="10"/>
        <w:rPr>
          <w:rFonts w:asciiTheme="minorHAnsi" w:hAnsiTheme="minorHAnsi" w:cstheme="minorHAnsi"/>
          <w:b/>
          <w:szCs w:val="16"/>
        </w:rPr>
      </w:pPr>
      <w:r>
        <w:rPr>
          <w:rFonts w:asciiTheme="minorHAnsi" w:hAnsiTheme="minorHAnsi" w:cstheme="minorHAnsi"/>
          <w:b/>
          <w:szCs w:val="16"/>
        </w:rPr>
        <w:t>Motor Insurance Database (MID)</w:t>
      </w:r>
    </w:p>
    <w:p w14:paraId="2E34914E" w14:textId="77777777"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your statutory obligation to update and maintain the MID. Failure to ensure this takes place can result in substantial fines and inconvenience for your drivers.  For the avoidance of doubt, we will not update the MID on your behalf.     </w:t>
      </w:r>
    </w:p>
    <w:p w14:paraId="5B56DBD5" w14:textId="77777777" w:rsidR="009C6B77" w:rsidRPr="00E66597" w:rsidRDefault="009C6B77">
      <w:pPr>
        <w:ind w:left="-5"/>
        <w:rPr>
          <w:rFonts w:asciiTheme="minorHAnsi" w:hAnsiTheme="minorHAnsi" w:cstheme="minorHAnsi"/>
          <w:szCs w:val="16"/>
        </w:rPr>
      </w:pPr>
    </w:p>
    <w:p w14:paraId="7BFB3933" w14:textId="2588C719"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Limitations and exclusions of our Liability</w:t>
      </w:r>
    </w:p>
    <w:p w14:paraId="6FCE5AED"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The following provisions set out our entire financial liability to you. </w:t>
      </w:r>
    </w:p>
    <w:p w14:paraId="65279819" w14:textId="691B2F99"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acknowledge and agree that you shall only be entitled to make a claim against us and not against any individual employee or consultant engaged by us. Our liability for losses suffered by you arising under or in connection with the provision of our </w:t>
      </w:r>
      <w:r w:rsidR="00E66597" w:rsidRPr="00E66597">
        <w:rPr>
          <w:rFonts w:asciiTheme="minorHAnsi" w:hAnsiTheme="minorHAnsi" w:cstheme="minorHAnsi"/>
          <w:szCs w:val="16"/>
        </w:rPr>
        <w:t>services, whether in</w:t>
      </w:r>
      <w:r w:rsidRPr="00E66597">
        <w:rPr>
          <w:rFonts w:asciiTheme="minorHAnsi" w:hAnsiTheme="minorHAnsi" w:cstheme="minorHAnsi"/>
          <w:szCs w:val="16"/>
        </w:rPr>
        <w:t xml:space="preserve"> contract, tort (including negligence) breach of </w:t>
      </w:r>
      <w:r w:rsidR="00E66597" w:rsidRPr="00E66597">
        <w:rPr>
          <w:rFonts w:asciiTheme="minorHAnsi" w:hAnsiTheme="minorHAnsi" w:cstheme="minorHAnsi"/>
          <w:szCs w:val="16"/>
        </w:rPr>
        <w:t>statutory duty</w:t>
      </w:r>
      <w:r w:rsidRPr="00E66597">
        <w:rPr>
          <w:rFonts w:asciiTheme="minorHAnsi" w:hAnsiTheme="minorHAnsi" w:cstheme="minorHAnsi"/>
          <w:szCs w:val="16"/>
        </w:rPr>
        <w:t>,</w:t>
      </w:r>
      <w:r w:rsidR="009C6B77" w:rsidRPr="00E66597">
        <w:rPr>
          <w:rFonts w:asciiTheme="minorHAnsi" w:hAnsiTheme="minorHAnsi" w:cstheme="minorHAnsi"/>
          <w:szCs w:val="16"/>
        </w:rPr>
        <w:t xml:space="preserve"> </w:t>
      </w:r>
      <w:r w:rsidRPr="00E66597">
        <w:rPr>
          <w:rFonts w:asciiTheme="minorHAnsi" w:hAnsiTheme="minorHAnsi" w:cstheme="minorHAnsi"/>
          <w:szCs w:val="16"/>
        </w:rPr>
        <w:t xml:space="preserve">or otherwise (including our liability for the acts or </w:t>
      </w:r>
      <w:r w:rsidR="00E66597" w:rsidRPr="00E66597">
        <w:rPr>
          <w:rFonts w:asciiTheme="minorHAnsi" w:hAnsiTheme="minorHAnsi" w:cstheme="minorHAnsi"/>
          <w:szCs w:val="16"/>
        </w:rPr>
        <w:t>omissions of our</w:t>
      </w:r>
      <w:r w:rsidRPr="00E66597">
        <w:rPr>
          <w:rFonts w:asciiTheme="minorHAnsi" w:hAnsiTheme="minorHAnsi" w:cstheme="minorHAnsi"/>
          <w:szCs w:val="16"/>
        </w:rPr>
        <w:t xml:space="preserve"> senior </w:t>
      </w:r>
      <w:r w:rsidR="00416C45" w:rsidRPr="00E66597">
        <w:rPr>
          <w:rFonts w:asciiTheme="minorHAnsi" w:hAnsiTheme="minorHAnsi" w:cstheme="minorHAnsi"/>
          <w:szCs w:val="16"/>
        </w:rPr>
        <w:t>management, employees</w:t>
      </w:r>
      <w:r w:rsidRPr="00E66597">
        <w:rPr>
          <w:rFonts w:asciiTheme="minorHAnsi" w:hAnsiTheme="minorHAnsi" w:cstheme="minorHAnsi"/>
          <w:szCs w:val="16"/>
        </w:rPr>
        <w:t xml:space="preserve"> and any appointed </w:t>
      </w:r>
      <w:r w:rsidR="00306813" w:rsidRPr="00E66597">
        <w:rPr>
          <w:rFonts w:asciiTheme="minorHAnsi" w:hAnsiTheme="minorHAnsi" w:cstheme="minorHAnsi"/>
          <w:szCs w:val="16"/>
        </w:rPr>
        <w:t>representatives shall</w:t>
      </w:r>
      <w:r w:rsidRPr="00E66597">
        <w:rPr>
          <w:rFonts w:asciiTheme="minorHAnsi" w:hAnsiTheme="minorHAnsi" w:cstheme="minorHAnsi"/>
          <w:szCs w:val="16"/>
        </w:rPr>
        <w:t xml:space="preserve"> be limited in all circumstances to £5,000,000 per claim. Any claim or series of claims arising from one act, error, omission, incident or original cause shall be </w:t>
      </w:r>
      <w:proofErr w:type="gramStart"/>
      <w:r w:rsidRPr="00E66597">
        <w:rPr>
          <w:rFonts w:asciiTheme="minorHAnsi" w:hAnsiTheme="minorHAnsi" w:cstheme="minorHAnsi"/>
          <w:szCs w:val="16"/>
        </w:rPr>
        <w:t xml:space="preserve">considered </w:t>
      </w:r>
      <w:r w:rsidR="00456FDC">
        <w:rPr>
          <w:rFonts w:asciiTheme="minorHAnsi" w:hAnsiTheme="minorHAnsi" w:cstheme="minorHAnsi"/>
          <w:szCs w:val="16"/>
        </w:rPr>
        <w:t xml:space="preserve"> </w:t>
      </w:r>
      <w:r w:rsidRPr="00E66597">
        <w:rPr>
          <w:rFonts w:asciiTheme="minorHAnsi" w:hAnsiTheme="minorHAnsi" w:cstheme="minorHAnsi"/>
          <w:szCs w:val="16"/>
        </w:rPr>
        <w:t>to</w:t>
      </w:r>
      <w:proofErr w:type="gramEnd"/>
      <w:r w:rsidRPr="00E66597">
        <w:rPr>
          <w:rFonts w:asciiTheme="minorHAnsi" w:hAnsiTheme="minorHAnsi" w:cstheme="minorHAnsi"/>
          <w:szCs w:val="16"/>
        </w:rPr>
        <w:t xml:space="preserve"> be one claim. We shall not be liable to </w:t>
      </w:r>
      <w:r w:rsidR="00E66597" w:rsidRPr="00E66597">
        <w:rPr>
          <w:rFonts w:asciiTheme="minorHAnsi" w:hAnsiTheme="minorHAnsi" w:cstheme="minorHAnsi"/>
          <w:szCs w:val="16"/>
        </w:rPr>
        <w:t>you for</w:t>
      </w:r>
      <w:r w:rsidRPr="00E66597">
        <w:rPr>
          <w:rFonts w:asciiTheme="minorHAnsi" w:hAnsiTheme="minorHAnsi" w:cstheme="minorHAnsi"/>
          <w:szCs w:val="16"/>
        </w:rPr>
        <w:t xml:space="preserve"> any loss of profit or loss of business whether directly </w:t>
      </w:r>
      <w:r w:rsidR="00E66597" w:rsidRPr="00E66597">
        <w:rPr>
          <w:rFonts w:asciiTheme="minorHAnsi" w:hAnsiTheme="minorHAnsi" w:cstheme="minorHAnsi"/>
          <w:szCs w:val="16"/>
        </w:rPr>
        <w:t>or indirectly</w:t>
      </w:r>
      <w:r w:rsidRPr="00E66597">
        <w:rPr>
          <w:rFonts w:asciiTheme="minorHAnsi" w:hAnsiTheme="minorHAnsi" w:cstheme="minorHAnsi"/>
          <w:szCs w:val="16"/>
        </w:rPr>
        <w:t xml:space="preserve"> occurring and which arises out of or in connection with the provision of our services </w:t>
      </w:r>
    </w:p>
    <w:p w14:paraId="76DC167B" w14:textId="77777777" w:rsidR="009C6B77" w:rsidRPr="00E66597" w:rsidRDefault="009C6B77">
      <w:pPr>
        <w:ind w:left="-5"/>
        <w:rPr>
          <w:rFonts w:asciiTheme="minorHAnsi" w:hAnsiTheme="minorHAnsi" w:cstheme="minorHAnsi"/>
          <w:szCs w:val="16"/>
        </w:rPr>
      </w:pPr>
    </w:p>
    <w:p w14:paraId="5A832A9C" w14:textId="14493DAC"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Nothing in this paragraph shall exclude or limit our liability for death or personal injury caused by our negligence or for </w:t>
      </w:r>
      <w:r w:rsidR="00E66597" w:rsidRPr="00E66597">
        <w:rPr>
          <w:rFonts w:asciiTheme="minorHAnsi" w:hAnsiTheme="minorHAnsi" w:cstheme="minorHAnsi"/>
          <w:szCs w:val="16"/>
        </w:rPr>
        <w:t>loss by</w:t>
      </w:r>
      <w:r w:rsidRPr="00E66597">
        <w:rPr>
          <w:rFonts w:asciiTheme="minorHAnsi" w:hAnsiTheme="minorHAnsi" w:cstheme="minorHAnsi"/>
          <w:szCs w:val="16"/>
        </w:rPr>
        <w:t xml:space="preserve"> our </w:t>
      </w:r>
      <w:r w:rsidR="00E66597" w:rsidRPr="00E66597">
        <w:rPr>
          <w:rFonts w:asciiTheme="minorHAnsi" w:hAnsiTheme="minorHAnsi" w:cstheme="minorHAnsi"/>
          <w:szCs w:val="16"/>
        </w:rPr>
        <w:t>fraud, fraudulent</w:t>
      </w:r>
      <w:r w:rsidRPr="00E66597">
        <w:rPr>
          <w:rFonts w:asciiTheme="minorHAnsi" w:hAnsiTheme="minorHAnsi" w:cstheme="minorHAnsi"/>
          <w:szCs w:val="16"/>
        </w:rPr>
        <w:t xml:space="preserve"> misrepresentation or breach of regulatory obligations owed to </w:t>
      </w:r>
      <w:r w:rsidR="00E66597" w:rsidRPr="00E66597">
        <w:rPr>
          <w:rFonts w:asciiTheme="minorHAnsi" w:hAnsiTheme="minorHAnsi" w:cstheme="minorHAnsi"/>
          <w:szCs w:val="16"/>
        </w:rPr>
        <w:t>you. You</w:t>
      </w:r>
      <w:r w:rsidRPr="00E66597">
        <w:rPr>
          <w:rFonts w:asciiTheme="minorHAnsi" w:hAnsiTheme="minorHAnsi" w:cstheme="minorHAnsi"/>
          <w:szCs w:val="16"/>
        </w:rPr>
        <w:t xml:space="preserve"> are welcome to contact us to discuss increasing the limitations of our liability and /or varying the exclusions set out above. </w:t>
      </w:r>
    </w:p>
    <w:p w14:paraId="71C817FF" w14:textId="77777777" w:rsidR="008E54D0" w:rsidRDefault="008E54D0" w:rsidP="005E2C7C">
      <w:pPr>
        <w:pBdr>
          <w:bottom w:val="single" w:sz="6" w:space="1" w:color="auto"/>
        </w:pBdr>
        <w:ind w:left="10"/>
        <w:rPr>
          <w:rFonts w:asciiTheme="minorHAnsi" w:hAnsiTheme="minorHAnsi" w:cstheme="minorHAnsi"/>
          <w:b/>
          <w:szCs w:val="16"/>
        </w:rPr>
      </w:pPr>
    </w:p>
    <w:p w14:paraId="5DE79FF1" w14:textId="01CEB37B" w:rsidR="007B0626" w:rsidRPr="00E66597" w:rsidRDefault="007B0626" w:rsidP="005E2C7C">
      <w:pPr>
        <w:pBdr>
          <w:bottom w:val="single" w:sz="6" w:space="1" w:color="auto"/>
        </w:pBdr>
        <w:ind w:left="10"/>
        <w:rPr>
          <w:rFonts w:asciiTheme="minorHAnsi" w:hAnsiTheme="minorHAnsi" w:cstheme="minorHAnsi"/>
          <w:b/>
          <w:szCs w:val="16"/>
        </w:rPr>
      </w:pPr>
      <w:r>
        <w:rPr>
          <w:rFonts w:asciiTheme="minorHAnsi" w:hAnsiTheme="minorHAnsi" w:cstheme="minorHAnsi"/>
          <w:b/>
          <w:szCs w:val="16"/>
        </w:rPr>
        <w:lastRenderedPageBreak/>
        <w:t>Product Oversight and Governance</w:t>
      </w:r>
    </w:p>
    <w:p w14:paraId="38EE829B" w14:textId="77777777" w:rsidR="00CC1A50" w:rsidRPr="00712C59" w:rsidRDefault="00EC7B49" w:rsidP="005E2C7C">
      <w:pPr>
        <w:ind w:left="10"/>
        <w:rPr>
          <w:rFonts w:asciiTheme="minorHAnsi" w:hAnsiTheme="minorHAnsi" w:cstheme="minorHAnsi"/>
          <w:b/>
        </w:rPr>
      </w:pPr>
      <w:r w:rsidRPr="00712C59">
        <w:rPr>
          <w:rFonts w:asciiTheme="minorHAnsi" w:hAnsiTheme="minorHAnsi" w:cstheme="minorHAnsi"/>
        </w:rPr>
        <w:t>All of the products we offer are ultimately manufactured by product providers (usually the Insurance Companies providing cover</w:t>
      </w:r>
      <w:r w:rsidR="00CC1A50" w:rsidRPr="00712C59">
        <w:rPr>
          <w:rFonts w:asciiTheme="minorHAnsi" w:hAnsiTheme="minorHAnsi" w:cstheme="minorHAnsi"/>
        </w:rPr>
        <w:t>)</w:t>
      </w:r>
      <w:r w:rsidRPr="00712C59">
        <w:rPr>
          <w:rFonts w:asciiTheme="minorHAnsi" w:hAnsiTheme="minorHAnsi" w:cstheme="minorHAnsi"/>
        </w:rPr>
        <w:t xml:space="preserve">. </w:t>
      </w:r>
    </w:p>
    <w:p w14:paraId="7115A0A3" w14:textId="610C88F1" w:rsidR="00EC7B49" w:rsidRPr="00712C59" w:rsidRDefault="00EC7B49" w:rsidP="005E2C7C">
      <w:pPr>
        <w:ind w:left="10"/>
        <w:rPr>
          <w:rFonts w:asciiTheme="minorHAnsi" w:hAnsiTheme="minorHAnsi" w:cstheme="minorHAnsi"/>
          <w:b/>
        </w:rPr>
      </w:pPr>
      <w:r w:rsidRPr="00712C59">
        <w:rPr>
          <w:rFonts w:asciiTheme="minorHAnsi" w:hAnsiTheme="minorHAnsi" w:cstheme="minorHAnsi"/>
        </w:rPr>
        <w:t>As a distributor we have measures in place to:</w:t>
      </w:r>
    </w:p>
    <w:p w14:paraId="65C08C84" w14:textId="77777777" w:rsidR="00EC7B49" w:rsidRPr="00712C59" w:rsidRDefault="00EC7B49" w:rsidP="005E2C7C">
      <w:pPr>
        <w:ind w:left="10"/>
        <w:rPr>
          <w:rFonts w:asciiTheme="minorHAnsi" w:hAnsiTheme="minorHAnsi" w:cstheme="minorHAnsi"/>
          <w:b/>
        </w:rPr>
      </w:pPr>
    </w:p>
    <w:p w14:paraId="240774B1" w14:textId="48303198" w:rsidR="00C44C48" w:rsidRPr="003C2DAA" w:rsidRDefault="00EC7B49" w:rsidP="003C2DAA">
      <w:pPr>
        <w:pStyle w:val="ListParagraph"/>
        <w:numPr>
          <w:ilvl w:val="0"/>
          <w:numId w:val="4"/>
        </w:numPr>
        <w:rPr>
          <w:rFonts w:asciiTheme="minorHAnsi" w:hAnsiTheme="minorHAnsi" w:cstheme="minorHAnsi"/>
        </w:rPr>
      </w:pPr>
      <w:r w:rsidRPr="003C2DAA">
        <w:rPr>
          <w:rFonts w:asciiTheme="minorHAnsi" w:hAnsiTheme="minorHAnsi" w:cstheme="minorHAnsi"/>
        </w:rPr>
        <w:t xml:space="preserve">Obtain information about the product, </w:t>
      </w:r>
      <w:r w:rsidR="00C44C48" w:rsidRPr="003C2DAA">
        <w:rPr>
          <w:rFonts w:asciiTheme="minorHAnsi" w:hAnsiTheme="minorHAnsi" w:cstheme="minorHAnsi"/>
        </w:rPr>
        <w:t>it’s</w:t>
      </w:r>
      <w:r w:rsidRPr="003C2DAA">
        <w:rPr>
          <w:rFonts w:asciiTheme="minorHAnsi" w:hAnsiTheme="minorHAnsi" w:cstheme="minorHAnsi"/>
        </w:rPr>
        <w:t xml:space="preserve"> approval process and understand the identified target market.</w:t>
      </w:r>
    </w:p>
    <w:p w14:paraId="50F67E11" w14:textId="266BDFBF"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Ensure that </w:t>
      </w:r>
      <w:r w:rsidR="00D37BA0" w:rsidRPr="003C2DAA">
        <w:rPr>
          <w:rFonts w:asciiTheme="minorHAnsi" w:hAnsiTheme="minorHAnsi" w:cstheme="minorHAnsi"/>
        </w:rPr>
        <w:t>we</w:t>
      </w:r>
      <w:r w:rsidRPr="003C2DAA">
        <w:rPr>
          <w:rFonts w:asciiTheme="minorHAnsi" w:hAnsiTheme="minorHAnsi" w:cstheme="minorHAnsi"/>
        </w:rPr>
        <w:t xml:space="preserve"> understand the value assessment that the manufacturer has undertaken, so that </w:t>
      </w:r>
      <w:r w:rsidR="00D37BA0" w:rsidRPr="003C2DAA">
        <w:rPr>
          <w:rFonts w:asciiTheme="minorHAnsi" w:hAnsiTheme="minorHAnsi" w:cstheme="minorHAnsi"/>
        </w:rPr>
        <w:t>we</w:t>
      </w:r>
      <w:r w:rsidRPr="003C2DAA">
        <w:rPr>
          <w:rFonts w:asciiTheme="minorHAnsi" w:hAnsiTheme="minorHAnsi" w:cstheme="minorHAnsi"/>
        </w:rPr>
        <w:t xml:space="preserve"> can distribute the product accordingly.</w:t>
      </w:r>
    </w:p>
    <w:p w14:paraId="1B4F3E26" w14:textId="16D2BAD3"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Consider the impact that </w:t>
      </w:r>
      <w:r w:rsidR="00D2624B" w:rsidRPr="003C2DAA">
        <w:rPr>
          <w:rFonts w:asciiTheme="minorHAnsi" w:hAnsiTheme="minorHAnsi" w:cstheme="minorHAnsi"/>
        </w:rPr>
        <w:t>our</w:t>
      </w:r>
      <w:r w:rsidRPr="003C2DAA">
        <w:rPr>
          <w:rFonts w:asciiTheme="minorHAnsi" w:hAnsiTheme="minorHAnsi" w:cstheme="minorHAnsi"/>
        </w:rPr>
        <w:t xml:space="preserve"> distribution strategy and process has on the value of the product. This includes considering any remuneration </w:t>
      </w:r>
      <w:r w:rsidR="00D2624B" w:rsidRPr="003C2DAA">
        <w:rPr>
          <w:rFonts w:asciiTheme="minorHAnsi" w:hAnsiTheme="minorHAnsi" w:cstheme="minorHAnsi"/>
        </w:rPr>
        <w:t>we</w:t>
      </w:r>
      <w:r w:rsidRPr="003C2DAA">
        <w:rPr>
          <w:rFonts w:asciiTheme="minorHAnsi" w:hAnsiTheme="minorHAnsi" w:cstheme="minorHAnsi"/>
        </w:rPr>
        <w:t xml:space="preserve"> receive as part of the distribution strategy and ensuring that it does not result in the product failing to offer fair value to </w:t>
      </w:r>
      <w:r w:rsidR="00D2624B" w:rsidRPr="003C2DAA">
        <w:rPr>
          <w:rFonts w:asciiTheme="minorHAnsi" w:hAnsiTheme="minorHAnsi" w:cstheme="minorHAnsi"/>
        </w:rPr>
        <w:t>our</w:t>
      </w:r>
      <w:r w:rsidRPr="003C2DAA">
        <w:rPr>
          <w:rFonts w:asciiTheme="minorHAnsi" w:hAnsiTheme="minorHAnsi" w:cstheme="minorHAnsi"/>
        </w:rPr>
        <w:t xml:space="preserve"> customers. </w:t>
      </w:r>
    </w:p>
    <w:p w14:paraId="4A1007D4" w14:textId="439194AC"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Provide information to support the manufacturer in their product reviews. This includes information on remuneration where this has an impact on the value of the product.</w:t>
      </w:r>
    </w:p>
    <w:p w14:paraId="6409298E" w14:textId="656E4669"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Amend </w:t>
      </w:r>
      <w:r w:rsidR="00EE6A5F" w:rsidRPr="003C2DAA">
        <w:rPr>
          <w:rFonts w:asciiTheme="minorHAnsi" w:hAnsiTheme="minorHAnsi" w:cstheme="minorHAnsi"/>
        </w:rPr>
        <w:t>our</w:t>
      </w:r>
      <w:r w:rsidRPr="003C2DAA">
        <w:rPr>
          <w:rFonts w:asciiTheme="minorHAnsi" w:hAnsiTheme="minorHAnsi" w:cstheme="minorHAnsi"/>
        </w:rPr>
        <w:t xml:space="preserve"> distribution processes if </w:t>
      </w:r>
      <w:r w:rsidR="00EE6A5F" w:rsidRPr="003C2DAA">
        <w:rPr>
          <w:rFonts w:asciiTheme="minorHAnsi" w:hAnsiTheme="minorHAnsi" w:cstheme="minorHAnsi"/>
        </w:rPr>
        <w:t>we</w:t>
      </w:r>
      <w:r w:rsidRPr="003C2DAA">
        <w:rPr>
          <w:rFonts w:asciiTheme="minorHAnsi" w:hAnsiTheme="minorHAnsi" w:cstheme="minorHAnsi"/>
        </w:rPr>
        <w:t xml:space="preserve"> identify it results in harm to</w:t>
      </w:r>
      <w:r w:rsidR="00EE6A5F" w:rsidRPr="003C2DAA">
        <w:rPr>
          <w:rFonts w:asciiTheme="minorHAnsi" w:hAnsiTheme="minorHAnsi" w:cstheme="minorHAnsi"/>
        </w:rPr>
        <w:t xml:space="preserve"> our</w:t>
      </w:r>
      <w:r w:rsidRPr="003C2DAA">
        <w:rPr>
          <w:rFonts w:asciiTheme="minorHAnsi" w:hAnsiTheme="minorHAnsi" w:cstheme="minorHAnsi"/>
        </w:rPr>
        <w:t xml:space="preserve"> customers</w:t>
      </w:r>
      <w:r w:rsidR="00615A90" w:rsidRPr="003C2DAA">
        <w:rPr>
          <w:rFonts w:asciiTheme="minorHAnsi" w:hAnsiTheme="minorHAnsi" w:cstheme="minorHAnsi"/>
        </w:rPr>
        <w:t>, taking</w:t>
      </w:r>
      <w:r w:rsidRPr="003C2DAA">
        <w:rPr>
          <w:rFonts w:asciiTheme="minorHAnsi" w:hAnsiTheme="minorHAnsi" w:cstheme="minorHAnsi"/>
        </w:rPr>
        <w:t xml:space="preserve"> appropriate remedial action</w:t>
      </w:r>
      <w:r w:rsidR="00615A90" w:rsidRPr="003C2DAA">
        <w:rPr>
          <w:rFonts w:asciiTheme="minorHAnsi" w:hAnsiTheme="minorHAnsi" w:cstheme="minorHAnsi"/>
        </w:rPr>
        <w:t xml:space="preserve"> when necessary.</w:t>
      </w:r>
    </w:p>
    <w:p w14:paraId="056318C0" w14:textId="33BECCA6" w:rsidR="0058369E" w:rsidRPr="003C2DAA" w:rsidRDefault="00EC7B49" w:rsidP="003C2DAA">
      <w:pPr>
        <w:pStyle w:val="ListParagraph"/>
        <w:numPr>
          <w:ilvl w:val="0"/>
          <w:numId w:val="4"/>
        </w:numPr>
        <w:rPr>
          <w:b/>
        </w:rPr>
      </w:pPr>
      <w:r w:rsidRPr="003C2DAA">
        <w:rPr>
          <w:rFonts w:asciiTheme="minorHAnsi" w:hAnsiTheme="minorHAnsi" w:cstheme="minorHAnsi"/>
        </w:rPr>
        <w:t xml:space="preserve">Carry out </w:t>
      </w:r>
      <w:r w:rsidR="00615A90" w:rsidRPr="003C2DAA">
        <w:rPr>
          <w:rFonts w:asciiTheme="minorHAnsi" w:hAnsiTheme="minorHAnsi" w:cstheme="minorHAnsi"/>
        </w:rPr>
        <w:t>regular</w:t>
      </w:r>
      <w:r w:rsidRPr="003C2DAA">
        <w:rPr>
          <w:rFonts w:asciiTheme="minorHAnsi" w:hAnsiTheme="minorHAnsi" w:cstheme="minorHAnsi"/>
        </w:rPr>
        <w:t xml:space="preserve"> product reviews for all</w:t>
      </w:r>
      <w:r w:rsidR="00615A90" w:rsidRPr="003C2DAA">
        <w:rPr>
          <w:rFonts w:asciiTheme="minorHAnsi" w:hAnsiTheme="minorHAnsi" w:cstheme="minorHAnsi"/>
        </w:rPr>
        <w:t xml:space="preserve"> of the</w:t>
      </w:r>
      <w:r w:rsidRPr="003C2DAA">
        <w:rPr>
          <w:rFonts w:asciiTheme="minorHAnsi" w:hAnsiTheme="minorHAnsi" w:cstheme="minorHAnsi"/>
        </w:rPr>
        <w:t xml:space="preserve"> products</w:t>
      </w:r>
      <w:r w:rsidR="00615A90" w:rsidRPr="003C2DAA">
        <w:rPr>
          <w:rFonts w:asciiTheme="minorHAnsi" w:hAnsiTheme="minorHAnsi" w:cstheme="minorHAnsi"/>
        </w:rPr>
        <w:t xml:space="preserve"> we distribute</w:t>
      </w:r>
      <w:r w:rsidR="00615A90" w:rsidRPr="00E66597">
        <w:t>.</w:t>
      </w:r>
    </w:p>
    <w:p w14:paraId="7CA02E48" w14:textId="77777777" w:rsidR="00712C59" w:rsidRDefault="00712C59" w:rsidP="005E2C7C">
      <w:pPr>
        <w:ind w:left="10"/>
        <w:rPr>
          <w:rFonts w:asciiTheme="minorHAnsi" w:hAnsiTheme="minorHAnsi" w:cstheme="minorHAnsi"/>
          <w:szCs w:val="16"/>
        </w:rPr>
      </w:pPr>
    </w:p>
    <w:p w14:paraId="426C463A" w14:textId="5F9EEC9B" w:rsidR="00712C59" w:rsidRPr="00E66597" w:rsidRDefault="005E2C7C" w:rsidP="005E2C7C">
      <w:pPr>
        <w:pBdr>
          <w:bottom w:val="single" w:sz="6" w:space="1" w:color="auto"/>
        </w:pBdr>
        <w:ind w:left="10"/>
        <w:rPr>
          <w:rFonts w:asciiTheme="minorHAnsi" w:hAnsiTheme="minorHAnsi" w:cstheme="minorHAnsi"/>
          <w:b/>
          <w:szCs w:val="16"/>
        </w:rPr>
      </w:pPr>
      <w:r>
        <w:rPr>
          <w:rFonts w:asciiTheme="minorHAnsi" w:hAnsiTheme="minorHAnsi" w:cstheme="minorHAnsi"/>
          <w:b/>
          <w:szCs w:val="16"/>
        </w:rPr>
        <w:t>General</w:t>
      </w:r>
    </w:p>
    <w:p w14:paraId="6665FD83" w14:textId="281C7CC4" w:rsidR="00541681" w:rsidRPr="00E66597" w:rsidRDefault="00EE61B9" w:rsidP="005E2C7C">
      <w:pPr>
        <w:ind w:left="10"/>
        <w:rPr>
          <w:rFonts w:asciiTheme="minorHAnsi" w:hAnsiTheme="minorHAnsi" w:cstheme="minorHAnsi"/>
          <w:szCs w:val="16"/>
        </w:rPr>
      </w:pPr>
      <w:r w:rsidRPr="00E66597">
        <w:rPr>
          <w:rFonts w:asciiTheme="minorHAnsi" w:hAnsiTheme="minorHAnsi" w:cstheme="minorHAnsi"/>
          <w:szCs w:val="16"/>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England and Wales or Scotland and the parties agree herewith that any dispute arising out of it shall be subject to the exclusive jurisdiction of the relevant court. </w:t>
      </w:r>
    </w:p>
    <w:p w14:paraId="42A88486" w14:textId="77777777" w:rsidR="00E66597" w:rsidRPr="00E66597" w:rsidRDefault="00E66597" w:rsidP="005E2C7C">
      <w:pPr>
        <w:ind w:left="10"/>
        <w:rPr>
          <w:rFonts w:asciiTheme="minorHAnsi" w:hAnsiTheme="minorHAnsi" w:cstheme="minorHAnsi"/>
          <w:szCs w:val="16"/>
        </w:rPr>
      </w:pPr>
    </w:p>
    <w:p w14:paraId="71BB70F0" w14:textId="77777777" w:rsidR="00541681" w:rsidRPr="00E66597" w:rsidRDefault="00EE61B9" w:rsidP="005E2C7C">
      <w:pPr>
        <w:ind w:left="10"/>
        <w:rPr>
          <w:rFonts w:asciiTheme="minorHAnsi" w:hAnsiTheme="minorHAnsi" w:cstheme="minorHAnsi"/>
          <w:szCs w:val="16"/>
        </w:rPr>
      </w:pPr>
      <w:r w:rsidRPr="00E66597">
        <w:rPr>
          <w:rFonts w:asciiTheme="minorHAnsi" w:hAnsiTheme="minorHAnsi" w:cstheme="minorHAnsi"/>
          <w:szCs w:val="16"/>
        </w:rPr>
        <w:t xml:space="preserve">These Terms supersede all proposals, prior </w:t>
      </w:r>
      <w:proofErr w:type="gramStart"/>
      <w:r w:rsidRPr="00E66597">
        <w:rPr>
          <w:rFonts w:asciiTheme="minorHAnsi" w:hAnsiTheme="minorHAnsi" w:cstheme="minorHAnsi"/>
          <w:szCs w:val="16"/>
        </w:rPr>
        <w:t>discussions</w:t>
      </w:r>
      <w:proofErr w:type="gramEnd"/>
      <w:r w:rsidRPr="00E66597">
        <w:rPr>
          <w:rFonts w:asciiTheme="minorHAnsi" w:hAnsiTheme="minorHAnsi" w:cstheme="minorHAnsi"/>
          <w:szCs w:val="16"/>
        </w:rPr>
        <w:t xml:space="preserve">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your instructing us to arrange, renew or otherwise act for you in connection with insurance matters.</w:t>
      </w:r>
      <w:r w:rsidRPr="00E66597">
        <w:rPr>
          <w:rFonts w:asciiTheme="minorHAnsi" w:eastAsia="Calibri" w:hAnsiTheme="minorHAnsi" w:cstheme="minorHAnsi"/>
          <w:szCs w:val="16"/>
        </w:rPr>
        <w:t xml:space="preserve"> </w:t>
      </w:r>
    </w:p>
    <w:sectPr w:rsidR="00541681" w:rsidRPr="00E66597" w:rsidSect="00E66597">
      <w:footerReference w:type="even" r:id="rId12"/>
      <w:footerReference w:type="default" r:id="rId13"/>
      <w:footerReference w:type="first" r:id="rId14"/>
      <w:type w:val="continuous"/>
      <w:pgSz w:w="11906" w:h="16841"/>
      <w:pgMar w:top="8" w:right="676" w:bottom="730" w:left="679" w:header="720" w:footer="720" w:gutter="0"/>
      <w:cols w: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0119" w14:textId="77777777" w:rsidR="006A4BFA" w:rsidRDefault="006A4BFA">
      <w:pPr>
        <w:spacing w:after="0" w:line="240" w:lineRule="auto"/>
      </w:pPr>
      <w:r>
        <w:separator/>
      </w:r>
    </w:p>
  </w:endnote>
  <w:endnote w:type="continuationSeparator" w:id="0">
    <w:p w14:paraId="4A1CBE4F" w14:textId="77777777" w:rsidR="006A4BFA" w:rsidRDefault="006A4BFA">
      <w:pPr>
        <w:spacing w:after="0" w:line="240" w:lineRule="auto"/>
      </w:pPr>
      <w:r>
        <w:continuationSeparator/>
      </w:r>
    </w:p>
  </w:endnote>
  <w:endnote w:type="continuationNotice" w:id="1">
    <w:p w14:paraId="46B7AD53" w14:textId="77777777" w:rsidR="006A4BFA" w:rsidRDefault="006A4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B459" w14:textId="77777777" w:rsidR="00541681" w:rsidRDefault="00EE61B9">
    <w:pPr>
      <w:tabs>
        <w:tab w:val="center" w:pos="5074"/>
        <w:tab w:val="center" w:pos="10176"/>
      </w:tabs>
      <w:spacing w:after="65" w:line="259" w:lineRule="auto"/>
      <w:ind w:left="-31" w:firstLine="0"/>
      <w:jc w:val="left"/>
    </w:pPr>
    <w:r>
      <w:t xml:space="preserve"> </w:t>
    </w:r>
    <w:r>
      <w:tab/>
    </w:r>
    <w:r>
      <w:fldChar w:fldCharType="begin"/>
    </w:r>
    <w:r>
      <w:instrText xml:space="preserve"> PAGE   \* MERGEFORMAT </w:instrText>
    </w:r>
    <w:r>
      <w:fldChar w:fldCharType="separate"/>
    </w:r>
    <w:r>
      <w:t>1</w:t>
    </w:r>
    <w:r>
      <w:fldChar w:fldCharType="end"/>
    </w:r>
    <w:r>
      <w:t xml:space="preserve"> of </w:t>
    </w:r>
    <w:r w:rsidR="00330303">
      <w:fldChar w:fldCharType="begin"/>
    </w:r>
    <w:r w:rsidR="00330303">
      <w:instrText xml:space="preserve"> NUMPAGES   \* MERGEFORMAT </w:instrText>
    </w:r>
    <w:r w:rsidR="00330303">
      <w:fldChar w:fldCharType="separate"/>
    </w:r>
    <w:r>
      <w:t>3</w:t>
    </w:r>
    <w:r w:rsidR="00330303">
      <w:fldChar w:fldCharType="end"/>
    </w:r>
    <w:r>
      <w:t xml:space="preserve"> </w:t>
    </w:r>
    <w:r>
      <w:tab/>
      <w:t xml:space="preserve"> </w:t>
    </w:r>
  </w:p>
  <w:p w14:paraId="60838C9A" w14:textId="77777777" w:rsidR="00541681" w:rsidRDefault="00EE61B9">
    <w:pPr>
      <w:spacing w:after="0" w:line="259" w:lineRule="auto"/>
      <w:ind w:left="-31"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877" w14:textId="74F83826" w:rsidR="00541681" w:rsidRDefault="00EE61B9">
    <w:pPr>
      <w:tabs>
        <w:tab w:val="center" w:pos="5074"/>
        <w:tab w:val="center" w:pos="10176"/>
      </w:tabs>
      <w:spacing w:after="65" w:line="259" w:lineRule="auto"/>
      <w:ind w:left="-31" w:firstLine="0"/>
      <w:jc w:val="left"/>
    </w:pPr>
    <w:r>
      <w:t xml:space="preserve"> </w:t>
    </w:r>
    <w:r>
      <w:tab/>
    </w:r>
    <w:r>
      <w:tab/>
      <w:t xml:space="preserve"> </w:t>
    </w:r>
  </w:p>
  <w:p w14:paraId="67A9DBFA" w14:textId="77777777" w:rsidR="00541681" w:rsidRDefault="00EE61B9">
    <w:pPr>
      <w:spacing w:after="0" w:line="259" w:lineRule="auto"/>
      <w:ind w:left="-31"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C31" w14:textId="77777777" w:rsidR="00541681" w:rsidRDefault="00EE61B9">
    <w:pPr>
      <w:tabs>
        <w:tab w:val="center" w:pos="5074"/>
        <w:tab w:val="center" w:pos="10176"/>
      </w:tabs>
      <w:spacing w:after="65" w:line="259" w:lineRule="auto"/>
      <w:ind w:left="-31" w:firstLine="0"/>
      <w:jc w:val="left"/>
    </w:pPr>
    <w:r>
      <w:t xml:space="preserve"> </w:t>
    </w:r>
    <w:r>
      <w:tab/>
    </w:r>
    <w:r>
      <w:fldChar w:fldCharType="begin"/>
    </w:r>
    <w:r>
      <w:instrText xml:space="preserve"> PAGE   \* MERGEFORMAT </w:instrText>
    </w:r>
    <w:r>
      <w:fldChar w:fldCharType="separate"/>
    </w:r>
    <w:r>
      <w:t>1</w:t>
    </w:r>
    <w:r>
      <w:fldChar w:fldCharType="end"/>
    </w:r>
    <w:r>
      <w:t xml:space="preserve"> of </w:t>
    </w:r>
    <w:r w:rsidR="00330303">
      <w:fldChar w:fldCharType="begin"/>
    </w:r>
    <w:r w:rsidR="00330303">
      <w:instrText xml:space="preserve"> NUMPAGES   \* MERGEFORMAT </w:instrText>
    </w:r>
    <w:r w:rsidR="00330303">
      <w:fldChar w:fldCharType="separate"/>
    </w:r>
    <w:r>
      <w:t>3</w:t>
    </w:r>
    <w:r w:rsidR="00330303">
      <w:fldChar w:fldCharType="end"/>
    </w:r>
    <w:r>
      <w:t xml:space="preserve"> </w:t>
    </w:r>
    <w:r>
      <w:tab/>
      <w:t xml:space="preserve"> </w:t>
    </w:r>
  </w:p>
  <w:p w14:paraId="7CBC7104" w14:textId="77777777" w:rsidR="00541681" w:rsidRDefault="00EE61B9">
    <w:pPr>
      <w:spacing w:after="0" w:line="259" w:lineRule="auto"/>
      <w:ind w:left="-31"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8716" w14:textId="77777777" w:rsidR="006A4BFA" w:rsidRDefault="006A4BFA">
      <w:pPr>
        <w:spacing w:after="0" w:line="240" w:lineRule="auto"/>
      </w:pPr>
      <w:r>
        <w:separator/>
      </w:r>
    </w:p>
  </w:footnote>
  <w:footnote w:type="continuationSeparator" w:id="0">
    <w:p w14:paraId="45F51FCF" w14:textId="77777777" w:rsidR="006A4BFA" w:rsidRDefault="006A4BFA">
      <w:pPr>
        <w:spacing w:after="0" w:line="240" w:lineRule="auto"/>
      </w:pPr>
      <w:r>
        <w:continuationSeparator/>
      </w:r>
    </w:p>
  </w:footnote>
  <w:footnote w:type="continuationNotice" w:id="1">
    <w:p w14:paraId="016862B7" w14:textId="77777777" w:rsidR="006A4BFA" w:rsidRDefault="006A4B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555"/>
    <w:multiLevelType w:val="hybridMultilevel"/>
    <w:tmpl w:val="87F2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6528"/>
    <w:multiLevelType w:val="hybridMultilevel"/>
    <w:tmpl w:val="D482332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26862094"/>
    <w:multiLevelType w:val="hybridMultilevel"/>
    <w:tmpl w:val="15CEF724"/>
    <w:lvl w:ilvl="0" w:tplc="D1C07306">
      <w:start w:val="1"/>
      <w:numFmt w:val="bullet"/>
      <w:lvlText w:val="•"/>
      <w:lvlJc w:val="left"/>
      <w:pPr>
        <w:ind w:left="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FC65D6">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6017F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34E143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D05DE4">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176995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88DDC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84C940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B00D6B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4643A52"/>
    <w:multiLevelType w:val="hybridMultilevel"/>
    <w:tmpl w:val="40C06C94"/>
    <w:lvl w:ilvl="0" w:tplc="F6D04F70">
      <w:start w:val="1"/>
      <w:numFmt w:val="bullet"/>
      <w:lvlText w:val="•"/>
      <w:lvlJc w:val="left"/>
      <w:pPr>
        <w:ind w:left="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3C8F236">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E213E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C82F4D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76F35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2C4F8E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1491D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60D2A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07EB230">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2674EA3"/>
    <w:multiLevelType w:val="hybridMultilevel"/>
    <w:tmpl w:val="2C96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0297F"/>
    <w:multiLevelType w:val="hybridMultilevel"/>
    <w:tmpl w:val="4140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407614">
    <w:abstractNumId w:val="3"/>
  </w:num>
  <w:num w:numId="2" w16cid:durableId="833380856">
    <w:abstractNumId w:val="2"/>
  </w:num>
  <w:num w:numId="3" w16cid:durableId="1935358765">
    <w:abstractNumId w:val="4"/>
  </w:num>
  <w:num w:numId="4" w16cid:durableId="1743211469">
    <w:abstractNumId w:val="0"/>
  </w:num>
  <w:num w:numId="5" w16cid:durableId="261231390">
    <w:abstractNumId w:val="5"/>
  </w:num>
  <w:num w:numId="6" w16cid:durableId="94523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81"/>
    <w:rsid w:val="00001031"/>
    <w:rsid w:val="00001067"/>
    <w:rsid w:val="00064FAC"/>
    <w:rsid w:val="00071B48"/>
    <w:rsid w:val="00071B70"/>
    <w:rsid w:val="0008377D"/>
    <w:rsid w:val="00085A47"/>
    <w:rsid w:val="000A1B9B"/>
    <w:rsid w:val="000C6116"/>
    <w:rsid w:val="000C70A2"/>
    <w:rsid w:val="000D614F"/>
    <w:rsid w:val="000E6F07"/>
    <w:rsid w:val="000E735A"/>
    <w:rsid w:val="000F30F0"/>
    <w:rsid w:val="000F5495"/>
    <w:rsid w:val="001005E8"/>
    <w:rsid w:val="00100749"/>
    <w:rsid w:val="00117400"/>
    <w:rsid w:val="0011779D"/>
    <w:rsid w:val="00123BD3"/>
    <w:rsid w:val="00147E9E"/>
    <w:rsid w:val="00160595"/>
    <w:rsid w:val="0018050B"/>
    <w:rsid w:val="00181316"/>
    <w:rsid w:val="00186E43"/>
    <w:rsid w:val="001B2DFD"/>
    <w:rsid w:val="001C6323"/>
    <w:rsid w:val="001C7106"/>
    <w:rsid w:val="001C79F8"/>
    <w:rsid w:val="001E08F5"/>
    <w:rsid w:val="001F2684"/>
    <w:rsid w:val="001F5CCE"/>
    <w:rsid w:val="002467CD"/>
    <w:rsid w:val="00254056"/>
    <w:rsid w:val="002835A5"/>
    <w:rsid w:val="00284821"/>
    <w:rsid w:val="002867FB"/>
    <w:rsid w:val="00291EC9"/>
    <w:rsid w:val="002B2079"/>
    <w:rsid w:val="002B76D0"/>
    <w:rsid w:val="002C3D4A"/>
    <w:rsid w:val="002D0E33"/>
    <w:rsid w:val="002D6E58"/>
    <w:rsid w:val="002E3311"/>
    <w:rsid w:val="00306813"/>
    <w:rsid w:val="00351BBE"/>
    <w:rsid w:val="0037347E"/>
    <w:rsid w:val="00376083"/>
    <w:rsid w:val="003A09CA"/>
    <w:rsid w:val="003B03FB"/>
    <w:rsid w:val="003B4FBA"/>
    <w:rsid w:val="003C2DAA"/>
    <w:rsid w:val="003D1E17"/>
    <w:rsid w:val="003D7AE9"/>
    <w:rsid w:val="003E79B7"/>
    <w:rsid w:val="00400A8F"/>
    <w:rsid w:val="004079DB"/>
    <w:rsid w:val="00410813"/>
    <w:rsid w:val="00412E66"/>
    <w:rsid w:val="00416C45"/>
    <w:rsid w:val="00431915"/>
    <w:rsid w:val="00432418"/>
    <w:rsid w:val="00450491"/>
    <w:rsid w:val="00454B12"/>
    <w:rsid w:val="00456FDC"/>
    <w:rsid w:val="00471370"/>
    <w:rsid w:val="00477D64"/>
    <w:rsid w:val="004A2A18"/>
    <w:rsid w:val="004B2BFE"/>
    <w:rsid w:val="004B3D2A"/>
    <w:rsid w:val="004B6D70"/>
    <w:rsid w:val="004F567D"/>
    <w:rsid w:val="004F7884"/>
    <w:rsid w:val="00504B4F"/>
    <w:rsid w:val="0050707D"/>
    <w:rsid w:val="005312E1"/>
    <w:rsid w:val="00535F9A"/>
    <w:rsid w:val="00537241"/>
    <w:rsid w:val="00541681"/>
    <w:rsid w:val="00546AC4"/>
    <w:rsid w:val="0058369E"/>
    <w:rsid w:val="00592563"/>
    <w:rsid w:val="005B41B0"/>
    <w:rsid w:val="005C63F5"/>
    <w:rsid w:val="005D541E"/>
    <w:rsid w:val="005E2775"/>
    <w:rsid w:val="005E2C7C"/>
    <w:rsid w:val="00603300"/>
    <w:rsid w:val="00604C37"/>
    <w:rsid w:val="00606D77"/>
    <w:rsid w:val="00615A90"/>
    <w:rsid w:val="00617B51"/>
    <w:rsid w:val="00625836"/>
    <w:rsid w:val="006A4BFA"/>
    <w:rsid w:val="006A739A"/>
    <w:rsid w:val="006C3620"/>
    <w:rsid w:val="006E384F"/>
    <w:rsid w:val="0070440B"/>
    <w:rsid w:val="00712C59"/>
    <w:rsid w:val="0072620D"/>
    <w:rsid w:val="00795E6E"/>
    <w:rsid w:val="007A46C4"/>
    <w:rsid w:val="007B0626"/>
    <w:rsid w:val="0081740D"/>
    <w:rsid w:val="008346E7"/>
    <w:rsid w:val="00836366"/>
    <w:rsid w:val="008407EC"/>
    <w:rsid w:val="008433F3"/>
    <w:rsid w:val="008506B8"/>
    <w:rsid w:val="008637E7"/>
    <w:rsid w:val="0086579B"/>
    <w:rsid w:val="0088288E"/>
    <w:rsid w:val="0088369B"/>
    <w:rsid w:val="00886217"/>
    <w:rsid w:val="00896194"/>
    <w:rsid w:val="0089742F"/>
    <w:rsid w:val="008B0699"/>
    <w:rsid w:val="008D3DD0"/>
    <w:rsid w:val="008D6026"/>
    <w:rsid w:val="008D604D"/>
    <w:rsid w:val="008D68EB"/>
    <w:rsid w:val="008E54D0"/>
    <w:rsid w:val="008E70DE"/>
    <w:rsid w:val="008E724A"/>
    <w:rsid w:val="00903F65"/>
    <w:rsid w:val="00930FB7"/>
    <w:rsid w:val="00960405"/>
    <w:rsid w:val="00962571"/>
    <w:rsid w:val="009801D9"/>
    <w:rsid w:val="00994429"/>
    <w:rsid w:val="009A24CE"/>
    <w:rsid w:val="009B212D"/>
    <w:rsid w:val="009B312F"/>
    <w:rsid w:val="009C527B"/>
    <w:rsid w:val="009C6B77"/>
    <w:rsid w:val="009D3A75"/>
    <w:rsid w:val="009F6863"/>
    <w:rsid w:val="00A11804"/>
    <w:rsid w:val="00A62174"/>
    <w:rsid w:val="00A64523"/>
    <w:rsid w:val="00AD7620"/>
    <w:rsid w:val="00AF04E5"/>
    <w:rsid w:val="00B10247"/>
    <w:rsid w:val="00B1563A"/>
    <w:rsid w:val="00B4315C"/>
    <w:rsid w:val="00B465B6"/>
    <w:rsid w:val="00B55356"/>
    <w:rsid w:val="00B57BD7"/>
    <w:rsid w:val="00B66654"/>
    <w:rsid w:val="00B7292C"/>
    <w:rsid w:val="00B74B26"/>
    <w:rsid w:val="00BA16DB"/>
    <w:rsid w:val="00BB4E85"/>
    <w:rsid w:val="00BE00B9"/>
    <w:rsid w:val="00BF1124"/>
    <w:rsid w:val="00BF6C25"/>
    <w:rsid w:val="00C0395F"/>
    <w:rsid w:val="00C049CE"/>
    <w:rsid w:val="00C12119"/>
    <w:rsid w:val="00C42E4D"/>
    <w:rsid w:val="00C44C48"/>
    <w:rsid w:val="00C50768"/>
    <w:rsid w:val="00C518AF"/>
    <w:rsid w:val="00C5319E"/>
    <w:rsid w:val="00C5575B"/>
    <w:rsid w:val="00C571DD"/>
    <w:rsid w:val="00C67590"/>
    <w:rsid w:val="00C953F6"/>
    <w:rsid w:val="00CA147D"/>
    <w:rsid w:val="00CC1A50"/>
    <w:rsid w:val="00CC4496"/>
    <w:rsid w:val="00CF7915"/>
    <w:rsid w:val="00D2624B"/>
    <w:rsid w:val="00D34380"/>
    <w:rsid w:val="00D37BA0"/>
    <w:rsid w:val="00D41FE4"/>
    <w:rsid w:val="00D422C4"/>
    <w:rsid w:val="00D46CF4"/>
    <w:rsid w:val="00D70C30"/>
    <w:rsid w:val="00DA5136"/>
    <w:rsid w:val="00DB0FFF"/>
    <w:rsid w:val="00DB1966"/>
    <w:rsid w:val="00DC549D"/>
    <w:rsid w:val="00DD1A10"/>
    <w:rsid w:val="00DD3941"/>
    <w:rsid w:val="00DF61A0"/>
    <w:rsid w:val="00DF7DA1"/>
    <w:rsid w:val="00E13646"/>
    <w:rsid w:val="00E31297"/>
    <w:rsid w:val="00E47474"/>
    <w:rsid w:val="00E50DFD"/>
    <w:rsid w:val="00E53283"/>
    <w:rsid w:val="00E66597"/>
    <w:rsid w:val="00E901B7"/>
    <w:rsid w:val="00E91853"/>
    <w:rsid w:val="00EB050E"/>
    <w:rsid w:val="00EB3B14"/>
    <w:rsid w:val="00EC46D6"/>
    <w:rsid w:val="00EC7B49"/>
    <w:rsid w:val="00EE61B9"/>
    <w:rsid w:val="00EE6A5F"/>
    <w:rsid w:val="00F0390C"/>
    <w:rsid w:val="00F15D6A"/>
    <w:rsid w:val="00F21522"/>
    <w:rsid w:val="00F447F8"/>
    <w:rsid w:val="00F478DE"/>
    <w:rsid w:val="00F63718"/>
    <w:rsid w:val="00F82A18"/>
    <w:rsid w:val="00F96A5A"/>
    <w:rsid w:val="00FC56CD"/>
    <w:rsid w:val="00FD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8EA2"/>
  <w15:docId w15:val="{8EC8603F-2157-4823-AEFF-EB2D457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6"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E85"/>
    <w:rPr>
      <w:rFonts w:ascii="Arial" w:eastAsia="Arial" w:hAnsi="Arial" w:cs="Arial"/>
      <w:color w:val="000000"/>
      <w:sz w:val="16"/>
    </w:rPr>
  </w:style>
  <w:style w:type="character" w:styleId="Hyperlink">
    <w:name w:val="Hyperlink"/>
    <w:basedOn w:val="DefaultParagraphFont"/>
    <w:uiPriority w:val="99"/>
    <w:unhideWhenUsed/>
    <w:rsid w:val="00412E66"/>
    <w:rPr>
      <w:color w:val="0563C1" w:themeColor="hyperlink"/>
      <w:u w:val="single"/>
    </w:rPr>
  </w:style>
  <w:style w:type="character" w:styleId="UnresolvedMention">
    <w:name w:val="Unresolved Mention"/>
    <w:basedOn w:val="DefaultParagraphFont"/>
    <w:uiPriority w:val="99"/>
    <w:semiHidden/>
    <w:unhideWhenUsed/>
    <w:rsid w:val="00412E66"/>
    <w:rPr>
      <w:color w:val="605E5C"/>
      <w:shd w:val="clear" w:color="auto" w:fill="E1DFDD"/>
    </w:rPr>
  </w:style>
  <w:style w:type="paragraph" w:styleId="ListParagraph">
    <w:name w:val="List Paragraph"/>
    <w:basedOn w:val="Normal"/>
    <w:uiPriority w:val="34"/>
    <w:qFormat/>
    <w:rsid w:val="00E66597"/>
    <w:pPr>
      <w:ind w:left="720"/>
      <w:contextualSpacing/>
    </w:pPr>
  </w:style>
  <w:style w:type="paragraph" w:styleId="Footer">
    <w:name w:val="footer"/>
    <w:basedOn w:val="Normal"/>
    <w:link w:val="FooterChar"/>
    <w:uiPriority w:val="99"/>
    <w:semiHidden/>
    <w:unhideWhenUsed/>
    <w:rsid w:val="00BE00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0B9"/>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5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iance@jmginsurance.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jmginsuran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480bedb-a3d5-42a9-98dc-2bfa57f4f0fa">
      <Terms xmlns="http://schemas.microsoft.com/office/infopath/2007/PartnerControls"/>
    </lcf76f155ced4ddcb4097134ff3c332f>
    <TaxCatchAll xmlns="38a5f2c7-313f-413e-bd85-3a317dd778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E00F11D56EB4A9FEAA6133E64FE3F" ma:contentTypeVersion="20" ma:contentTypeDescription="Create a new document." ma:contentTypeScope="" ma:versionID="3a1f1f52050402fa6d56062c79b2547f">
  <xsd:schema xmlns:xsd="http://www.w3.org/2001/XMLSchema" xmlns:xs="http://www.w3.org/2001/XMLSchema" xmlns:p="http://schemas.microsoft.com/office/2006/metadata/properties" xmlns:ns1="http://schemas.microsoft.com/sharepoint/v3" xmlns:ns2="c480bedb-a3d5-42a9-98dc-2bfa57f4f0fa" xmlns:ns3="38a5f2c7-313f-413e-bd85-3a317dd778c8" targetNamespace="http://schemas.microsoft.com/office/2006/metadata/properties" ma:root="true" ma:fieldsID="798a069f66ca4eb9d9c84ff59550f6e7" ns1:_="" ns2:_="" ns3:_="">
    <xsd:import namespace="http://schemas.microsoft.com/sharepoint/v3"/>
    <xsd:import namespace="c480bedb-a3d5-42a9-98dc-2bfa57f4f0fa"/>
    <xsd:import namespace="38a5f2c7-313f-413e-bd85-3a317dd77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0bedb-a3d5-42a9-98dc-2bfa57f4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178a3-4ccf-4ed5-b2c2-d882d47b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5f2c7-313f-413e-bd85-3a317dd778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b9a4c6-3613-45bb-a4e4-3230c9e0daff}" ma:internalName="TaxCatchAll" ma:showField="CatchAllData" ma:web="38a5f2c7-313f-413e-bd85-3a317dd77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8505C-FF83-4311-857C-7A7926EBFF0D}">
  <ds:schemaRefs>
    <ds:schemaRef ds:uri="http://purl.org/dc/elements/1.1/"/>
    <ds:schemaRef ds:uri="http://schemas.microsoft.com/sharepoint/v3"/>
    <ds:schemaRef ds:uri="38a5f2c7-313f-413e-bd85-3a317dd778c8"/>
    <ds:schemaRef ds:uri="http://schemas.microsoft.com/office/2006/metadata/properties"/>
    <ds:schemaRef ds:uri="http://schemas.microsoft.com/office/2006/documentManagement/types"/>
    <ds:schemaRef ds:uri="http://purl.org/dc/dcmitype/"/>
    <ds:schemaRef ds:uri="http://purl.org/dc/terms/"/>
    <ds:schemaRef ds:uri="c480bedb-a3d5-42a9-98dc-2bfa57f4f0f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A4B4E8-BA50-427F-B104-6F8A33A5D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0bedb-a3d5-42a9-98dc-2bfa57f4f0fa"/>
    <ds:schemaRef ds:uri="38a5f2c7-313f-413e-bd85-3a317dd7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D9352-39AF-45AC-8235-C08F5C289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nicolar</dc:creator>
  <cp:keywords/>
  <cp:lastModifiedBy>Kevin Stevenson</cp:lastModifiedBy>
  <cp:revision>10</cp:revision>
  <cp:lastPrinted>2024-11-13T10:57:00Z</cp:lastPrinted>
  <dcterms:created xsi:type="dcterms:W3CDTF">2024-07-17T11:09:00Z</dcterms:created>
  <dcterms:modified xsi:type="dcterms:W3CDTF">2025-01-02T14:47:00Z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0x01010054DE00F11D56EB4A9FEAA6133E64FE3F</vt:lpwstr>
  </property>
  <property fmtid="{D5CDD505-2E9C-101B-9397-08002B2CF9AE}" pid="3" name="MediaServiceImageTags">
    <vt:lpwstr/>
  </property>
  <property fmtid="{D5CDD505-2E9C-101B-9397-08002B2CF9AE}" pid="4" name="MSIP_Label_04c9163f-d8a7-4fa1-aea8-fb0144b8a19a_Enabled">
    <vt:lpwstr>true</vt:lpwstr>
  </property>
  <property fmtid="{D5CDD505-2E9C-101B-9397-08002B2CF9AE}" pid="5" name="MSIP_Label_04c9163f-d8a7-4fa1-aea8-fb0144b8a19a_SetDate">
    <vt:lpwstr>2023-07-28T07:46:16Z</vt:lpwstr>
  </property>
  <property fmtid="{D5CDD505-2E9C-101B-9397-08002B2CF9AE}" pid="6" name="MSIP_Label_04c9163f-d8a7-4fa1-aea8-fb0144b8a19a_Method">
    <vt:lpwstr>Standard</vt:lpwstr>
  </property>
  <property fmtid="{D5CDD505-2E9C-101B-9397-08002B2CF9AE}" pid="7" name="MSIP_Label_04c9163f-d8a7-4fa1-aea8-fb0144b8a19a_Name">
    <vt:lpwstr>defa4170-0d19-0005-0004-bc88714345d2</vt:lpwstr>
  </property>
  <property fmtid="{D5CDD505-2E9C-101B-9397-08002B2CF9AE}" pid="8" name="MSIP_Label_04c9163f-d8a7-4fa1-aea8-fb0144b8a19a_SiteId">
    <vt:lpwstr>0ff4773c-d7f0-412a-97aa-f4e0e79e6749</vt:lpwstr>
  </property>
  <property fmtid="{D5CDD505-2E9C-101B-9397-08002B2CF9AE}" pid="9" name="MSIP_Label_04c9163f-d8a7-4fa1-aea8-fb0144b8a19a_ActionId">
    <vt:lpwstr>8bc45c0a-b1eb-45c8-8ec2-1010f05c6a70</vt:lpwstr>
  </property>
  <property fmtid="{D5CDD505-2E9C-101B-9397-08002B2CF9AE}" pid="10" name="MSIP_Label_04c9163f-d8a7-4fa1-aea8-fb0144b8a19a_ContentBits">
    <vt:lpwstr>0</vt:lpwstr>
  </property>
</Properties>
</file>